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41D7" w14:textId="6C805705" w:rsidR="00C23009" w:rsidRPr="004344DD" w:rsidRDefault="00C23009" w:rsidP="004344DD">
      <w:pPr>
        <w:spacing w:line="240" w:lineRule="auto"/>
        <w:rPr>
          <w:b/>
          <w:bCs/>
        </w:rPr>
      </w:pPr>
      <w:bookmarkStart w:id="0" w:name="_Hlk57614313"/>
      <w:r w:rsidRPr="00A15FDB">
        <w:rPr>
          <w:rFonts w:ascii="Times New Roman" w:hAnsi="Times New Roman" w:cs="Times New Roman"/>
          <w:bCs/>
          <w:sz w:val="24"/>
          <w:szCs w:val="24"/>
        </w:rPr>
        <w:t xml:space="preserve">STATE OF INDIANA                     </w:t>
      </w:r>
      <w:r w:rsidR="00E848A1">
        <w:rPr>
          <w:rFonts w:ascii="Times New Roman" w:hAnsi="Times New Roman" w:cs="Times New Roman"/>
          <w:bCs/>
          <w:sz w:val="24"/>
          <w:szCs w:val="24"/>
        </w:rPr>
        <w:t>)</w:t>
      </w:r>
      <w:r w:rsidRPr="00A15FDB">
        <w:rPr>
          <w:rFonts w:ascii="Times New Roman" w:hAnsi="Times New Roman" w:cs="Times New Roman"/>
          <w:bCs/>
          <w:sz w:val="24"/>
          <w:szCs w:val="24"/>
        </w:rPr>
        <w:t xml:space="preserve">                        IN LAKE COUNTY SUPERRIOR COURT                                                                                                                               </w:t>
      </w:r>
      <w:r w:rsidRPr="00A15FDB">
        <w:rPr>
          <w:rFonts w:ascii="Times New Roman" w:hAnsi="Times New Roman" w:cs="Times New Roman"/>
          <w:bCs/>
          <w:sz w:val="24"/>
          <w:szCs w:val="24"/>
        </w:rPr>
        <w:br/>
        <w:t xml:space="preserve">                                   </w:t>
      </w:r>
      <w:r w:rsidRPr="00A15FDB">
        <w:rPr>
          <w:rFonts w:ascii="Times New Roman" w:hAnsi="Times New Roman" w:cs="Times New Roman"/>
          <w:bCs/>
          <w:sz w:val="24"/>
          <w:szCs w:val="24"/>
        </w:rPr>
        <w:tab/>
        <w:t xml:space="preserve">      </w:t>
      </w:r>
      <w:r w:rsidR="00A40BE8">
        <w:rPr>
          <w:rFonts w:ascii="Times New Roman" w:hAnsi="Times New Roman" w:cs="Times New Roman"/>
          <w:bCs/>
          <w:sz w:val="24"/>
          <w:szCs w:val="24"/>
        </w:rPr>
        <w:t xml:space="preserve">     </w:t>
      </w:r>
      <w:r w:rsidRPr="00A15FDB">
        <w:rPr>
          <w:rFonts w:ascii="Times New Roman" w:hAnsi="Times New Roman" w:cs="Times New Roman"/>
          <w:bCs/>
          <w:sz w:val="24"/>
          <w:szCs w:val="24"/>
        </w:rPr>
        <w:t xml:space="preserve">          </w:t>
      </w:r>
      <w:r w:rsidR="00E848A1">
        <w:rPr>
          <w:rFonts w:ascii="Times New Roman" w:hAnsi="Times New Roman" w:cs="Times New Roman"/>
          <w:bCs/>
          <w:sz w:val="24"/>
          <w:szCs w:val="24"/>
        </w:rPr>
        <w:t>)</w:t>
      </w:r>
      <w:r w:rsidRPr="00A15FDB">
        <w:rPr>
          <w:rFonts w:ascii="Times New Roman" w:hAnsi="Times New Roman" w:cs="Times New Roman"/>
          <w:bCs/>
          <w:sz w:val="24"/>
          <w:szCs w:val="24"/>
        </w:rPr>
        <w:t xml:space="preserve">                        </w:t>
      </w:r>
      <w:r w:rsidR="0076025F">
        <w:rPr>
          <w:rFonts w:ascii="Times New Roman" w:hAnsi="Times New Roman" w:cs="Times New Roman"/>
          <w:bCs/>
          <w:sz w:val="24"/>
          <w:szCs w:val="24"/>
        </w:rPr>
        <w:t xml:space="preserve"> </w:t>
      </w:r>
      <w:r w:rsidRPr="00A15FDB">
        <w:rPr>
          <w:rFonts w:ascii="Times New Roman" w:hAnsi="Times New Roman" w:cs="Times New Roman"/>
          <w:bCs/>
          <w:sz w:val="24"/>
          <w:szCs w:val="24"/>
        </w:rPr>
        <w:t xml:space="preserve">SITTING IN CROWN POINT, INDIANA                              </w:t>
      </w:r>
      <w:r w:rsidRPr="00A15FDB">
        <w:rPr>
          <w:rFonts w:ascii="Times New Roman" w:hAnsi="Times New Roman" w:cs="Times New Roman"/>
          <w:bCs/>
          <w:sz w:val="24"/>
          <w:szCs w:val="24"/>
        </w:rPr>
        <w:br/>
        <w:t xml:space="preserve">COUNTY OF LAKE                       </w:t>
      </w:r>
      <w:r w:rsidR="00C53C92">
        <w:rPr>
          <w:rFonts w:ascii="Times New Roman" w:hAnsi="Times New Roman" w:cs="Times New Roman"/>
          <w:bCs/>
          <w:sz w:val="24"/>
          <w:szCs w:val="24"/>
        </w:rPr>
        <w:t>)</w:t>
      </w:r>
      <w:r w:rsidRPr="00A15FDB">
        <w:rPr>
          <w:rFonts w:ascii="Times New Roman" w:hAnsi="Times New Roman" w:cs="Times New Roman"/>
          <w:bCs/>
          <w:sz w:val="24"/>
          <w:szCs w:val="24"/>
        </w:rPr>
        <w:t xml:space="preserve">  </w:t>
      </w:r>
      <w:r w:rsidR="00C53C92">
        <w:rPr>
          <w:rFonts w:ascii="Times New Roman" w:hAnsi="Times New Roman" w:cs="Times New Roman"/>
          <w:bCs/>
          <w:sz w:val="24"/>
          <w:szCs w:val="24"/>
        </w:rPr>
        <w:br/>
        <w:t xml:space="preserve">                                                         )</w:t>
      </w:r>
      <w:r w:rsidR="00C53C92">
        <w:rPr>
          <w:rFonts w:ascii="Times New Roman" w:hAnsi="Times New Roman" w:cs="Times New Roman"/>
          <w:bCs/>
          <w:sz w:val="24"/>
          <w:szCs w:val="24"/>
        </w:rPr>
        <w:br/>
        <w:t xml:space="preserve">                                                         )</w:t>
      </w:r>
      <w:r w:rsidR="00DA46AA">
        <w:rPr>
          <w:rFonts w:ascii="Times New Roman" w:hAnsi="Times New Roman" w:cs="Times New Roman"/>
          <w:bCs/>
          <w:sz w:val="24"/>
          <w:szCs w:val="24"/>
        </w:rPr>
        <w:br/>
      </w:r>
      <w:r w:rsidRPr="00DA46AA">
        <w:rPr>
          <w:rFonts w:ascii="Times New Roman" w:hAnsi="Times New Roman" w:cs="Times New Roman"/>
          <w:sz w:val="24"/>
          <w:szCs w:val="24"/>
        </w:rPr>
        <w:t>IN RE: THE MARRIAGE OF</w:t>
      </w:r>
      <w:r w:rsidRPr="00A15FDB">
        <w:t xml:space="preserve">    </w:t>
      </w:r>
      <w:r w:rsidR="00DA46AA">
        <w:rPr>
          <w:b/>
          <w:bCs/>
        </w:rPr>
        <w:t xml:space="preserve">     </w:t>
      </w:r>
      <w:r w:rsidR="00546C3F">
        <w:rPr>
          <w:b/>
          <w:bCs/>
        </w:rPr>
        <w:t xml:space="preserve"> </w:t>
      </w:r>
      <w:r w:rsidR="00546C3F" w:rsidRPr="00546C3F">
        <w:t>)</w:t>
      </w:r>
      <w:r w:rsidR="008F5AD5" w:rsidRPr="00DA46AA">
        <w:rPr>
          <w:b/>
          <w:bCs/>
        </w:rPr>
        <w:t xml:space="preserve"> </w:t>
      </w:r>
      <w:r w:rsidRPr="00DA46AA">
        <w:rPr>
          <w:b/>
          <w:bCs/>
        </w:rPr>
        <w:t xml:space="preserve"> </w:t>
      </w:r>
      <w:r w:rsidR="00546C3F">
        <w:rPr>
          <w:b/>
          <w:bCs/>
        </w:rPr>
        <w:br/>
      </w:r>
      <w:r w:rsidR="00546C3F" w:rsidRPr="00546C3F">
        <w:t xml:space="preserve">                                                                     </w:t>
      </w:r>
      <w:r w:rsidR="00A40BE8">
        <w:t>)</w:t>
      </w:r>
      <w:r w:rsidRPr="00DA46AA">
        <w:rPr>
          <w:b/>
          <w:bCs/>
        </w:rPr>
        <w:t xml:space="preserve">             </w:t>
      </w:r>
      <w:r w:rsidR="000E62A2">
        <w:rPr>
          <w:rFonts w:ascii="Times New Roman" w:hAnsi="Times New Roman" w:cs="Times New Roman"/>
          <w:bCs/>
          <w:sz w:val="24"/>
          <w:szCs w:val="24"/>
        </w:rPr>
        <w:t xml:space="preserve">            </w:t>
      </w:r>
      <w:r w:rsidR="00737C3B" w:rsidRPr="00A15FDB">
        <w:rPr>
          <w:rFonts w:ascii="Times New Roman" w:hAnsi="Times New Roman" w:cs="Times New Roman"/>
          <w:sz w:val="24"/>
          <w:szCs w:val="24"/>
        </w:rPr>
        <w:t xml:space="preserve">CAUSE NO. </w:t>
      </w:r>
      <w:r w:rsidR="000E62A2">
        <w:rPr>
          <w:rFonts w:ascii="Times New Roman" w:hAnsi="Times New Roman" w:cs="Times New Roman"/>
          <w:bCs/>
          <w:sz w:val="24"/>
          <w:szCs w:val="24"/>
        </w:rPr>
        <w:t xml:space="preserve">       </w:t>
      </w:r>
      <w:r w:rsidRPr="00A15FDB">
        <w:rPr>
          <w:rFonts w:ascii="Times New Roman" w:hAnsi="Times New Roman" w:cs="Times New Roman"/>
          <w:bCs/>
          <w:sz w:val="24"/>
          <w:szCs w:val="24"/>
        </w:rPr>
        <w:t xml:space="preserve">                 </w:t>
      </w:r>
      <w:r w:rsidR="008F5AD5" w:rsidRPr="00A15FDB">
        <w:rPr>
          <w:rFonts w:ascii="Times New Roman" w:hAnsi="Times New Roman" w:cs="Times New Roman"/>
          <w:bCs/>
          <w:sz w:val="24"/>
          <w:szCs w:val="24"/>
        </w:rPr>
        <w:t xml:space="preserve"> </w:t>
      </w:r>
      <w:r w:rsidRPr="00A15FDB">
        <w:rPr>
          <w:rFonts w:ascii="Times New Roman" w:hAnsi="Times New Roman" w:cs="Times New Roman"/>
          <w:bCs/>
          <w:sz w:val="24"/>
          <w:szCs w:val="24"/>
        </w:rPr>
        <w:br/>
        <w:t xml:space="preserve">(MOTHER)                                     </w:t>
      </w:r>
      <w:r w:rsidR="004344DD">
        <w:rPr>
          <w:rFonts w:ascii="Times New Roman" w:hAnsi="Times New Roman" w:cs="Times New Roman"/>
          <w:bCs/>
          <w:sz w:val="24"/>
          <w:szCs w:val="24"/>
        </w:rPr>
        <w:t xml:space="preserve"> )</w:t>
      </w:r>
      <w:r w:rsidRPr="00A15FDB">
        <w:rPr>
          <w:rFonts w:ascii="Times New Roman" w:hAnsi="Times New Roman" w:cs="Times New Roman"/>
          <w:bCs/>
          <w:sz w:val="24"/>
          <w:szCs w:val="24"/>
        </w:rPr>
        <w:t xml:space="preserve">                                                                                                   AND                                                </w:t>
      </w:r>
      <w:r w:rsidR="004344DD">
        <w:rPr>
          <w:rFonts w:ascii="Times New Roman" w:hAnsi="Times New Roman" w:cs="Times New Roman"/>
          <w:bCs/>
          <w:sz w:val="24"/>
          <w:szCs w:val="24"/>
        </w:rPr>
        <w:t xml:space="preserve"> )</w:t>
      </w:r>
      <w:r w:rsidRPr="00A15FDB">
        <w:rPr>
          <w:rFonts w:ascii="Times New Roman" w:hAnsi="Times New Roman" w:cs="Times New Roman"/>
          <w:bCs/>
          <w:sz w:val="24"/>
          <w:szCs w:val="24"/>
        </w:rPr>
        <w:t xml:space="preserve">                        </w:t>
      </w:r>
      <w:r w:rsidR="008F5AD5" w:rsidRPr="00A15FDB">
        <w:rPr>
          <w:rFonts w:ascii="Times New Roman" w:hAnsi="Times New Roman" w:cs="Times New Roman"/>
          <w:bCs/>
          <w:sz w:val="24"/>
          <w:szCs w:val="24"/>
        </w:rPr>
        <w:t xml:space="preserve"> </w:t>
      </w:r>
      <w:r w:rsidRPr="00A15FDB">
        <w:rPr>
          <w:rFonts w:ascii="Times New Roman" w:hAnsi="Times New Roman" w:cs="Times New Roman"/>
          <w:sz w:val="24"/>
          <w:szCs w:val="24"/>
        </w:rPr>
        <w:br/>
      </w:r>
      <w:r w:rsidR="000E62A2">
        <w:rPr>
          <w:rFonts w:ascii="Times New Roman" w:hAnsi="Times New Roman" w:cs="Times New Roman"/>
          <w:bCs/>
          <w:sz w:val="24"/>
          <w:szCs w:val="24"/>
        </w:rPr>
        <w:t xml:space="preserve">                                   </w:t>
      </w:r>
      <w:r w:rsidRPr="00A15FDB">
        <w:rPr>
          <w:rFonts w:ascii="Times New Roman" w:hAnsi="Times New Roman" w:cs="Times New Roman"/>
          <w:bCs/>
          <w:sz w:val="24"/>
          <w:szCs w:val="24"/>
        </w:rPr>
        <w:t xml:space="preserve">                     </w:t>
      </w:r>
      <w:r w:rsidR="00A40BE8">
        <w:rPr>
          <w:rFonts w:ascii="Times New Roman" w:hAnsi="Times New Roman" w:cs="Times New Roman"/>
          <w:bCs/>
          <w:sz w:val="24"/>
          <w:szCs w:val="24"/>
        </w:rPr>
        <w:t xml:space="preserve"> )</w:t>
      </w:r>
      <w:r w:rsidRPr="00A15FDB">
        <w:rPr>
          <w:rFonts w:ascii="Times New Roman" w:hAnsi="Times New Roman" w:cs="Times New Roman"/>
          <w:bCs/>
          <w:sz w:val="24"/>
          <w:szCs w:val="24"/>
        </w:rPr>
        <w:br/>
        <w:t xml:space="preserve">(FATHER)                                       </w:t>
      </w:r>
      <w:r w:rsidR="00A40BE8">
        <w:rPr>
          <w:rFonts w:ascii="Times New Roman" w:hAnsi="Times New Roman" w:cs="Times New Roman"/>
          <w:bCs/>
          <w:sz w:val="24"/>
          <w:szCs w:val="24"/>
        </w:rPr>
        <w:t>)</w:t>
      </w:r>
      <w:r w:rsidRPr="00A15FDB">
        <w:rPr>
          <w:rFonts w:ascii="Times New Roman" w:hAnsi="Times New Roman" w:cs="Times New Roman"/>
          <w:bCs/>
          <w:sz w:val="24"/>
          <w:szCs w:val="24"/>
        </w:rPr>
        <w:t xml:space="preserve">             </w:t>
      </w:r>
      <w:bookmarkEnd w:id="0"/>
    </w:p>
    <w:p w14:paraId="53280B5B" w14:textId="136D9A4B" w:rsidR="000E62A2" w:rsidRPr="00C00655" w:rsidRDefault="000E62A2" w:rsidP="000E62A2">
      <w:pPr>
        <w:pStyle w:val="NormalWeb"/>
        <w:spacing w:before="664" w:beforeAutospacing="0" w:after="0" w:afterAutospacing="0"/>
        <w:jc w:val="center"/>
      </w:pPr>
      <w:r w:rsidRPr="00C00655">
        <w:rPr>
          <w:b/>
          <w:bCs/>
          <w:color w:val="000000"/>
        </w:rPr>
        <w:t>ORDER TO PARTICIPATE IN THE PATHEWAYS</w:t>
      </w:r>
      <w:r w:rsidR="00AD2A48">
        <w:rPr>
          <w:b/>
          <w:bCs/>
          <w:color w:val="000000"/>
        </w:rPr>
        <w:t>-</w:t>
      </w:r>
      <w:r w:rsidRPr="00C00655">
        <w:rPr>
          <w:b/>
          <w:bCs/>
          <w:color w:val="000000"/>
        </w:rPr>
        <w:t>TO</w:t>
      </w:r>
      <w:r w:rsidR="00AD2A48">
        <w:rPr>
          <w:b/>
          <w:bCs/>
          <w:color w:val="000000"/>
        </w:rPr>
        <w:t>-</w:t>
      </w:r>
      <w:r w:rsidRPr="00C00655">
        <w:rPr>
          <w:b/>
          <w:bCs/>
          <w:color w:val="000000"/>
        </w:rPr>
        <w:t xml:space="preserve">PARENTING TIME PROGRAM THROUGH NEW VISTA BEHAVIORAL HEALTH </w:t>
      </w:r>
    </w:p>
    <w:p w14:paraId="42489347" w14:textId="1B192ADF" w:rsidR="000E62A2" w:rsidRPr="00FC54BD" w:rsidRDefault="000E62A2" w:rsidP="00FC54BD">
      <w:pPr>
        <w:pStyle w:val="NormalWeb"/>
        <w:spacing w:before="282" w:beforeAutospacing="0" w:after="0" w:afterAutospacing="0" w:line="480" w:lineRule="auto"/>
        <w:ind w:left="12" w:right="67" w:firstLine="723"/>
        <w:jc w:val="both"/>
        <w:rPr>
          <w:color w:val="000000"/>
        </w:rPr>
      </w:pPr>
      <w:r w:rsidRPr="00FC54BD">
        <w:rPr>
          <w:color w:val="000000"/>
        </w:rPr>
        <w:t>Comes now the Mother, ______, in person and by counsel, ______ , and comes now the Father,______ , in person and by counsel, ________ and comes now the Guardian ad Litem</w:t>
      </w:r>
      <w:r w:rsidR="00887B5A" w:rsidRPr="00FC54BD">
        <w:rPr>
          <w:color w:val="000000"/>
        </w:rPr>
        <w:t>,</w:t>
      </w:r>
      <w:r w:rsidRPr="00FC54BD">
        <w:rPr>
          <w:color w:val="000000"/>
        </w:rPr>
        <w:t xml:space="preserve"> __________</w:t>
      </w:r>
      <w:r w:rsidR="00AB14D9" w:rsidRPr="00FC54BD">
        <w:rPr>
          <w:color w:val="000000"/>
        </w:rPr>
        <w:t>,</w:t>
      </w:r>
      <w:r w:rsidRPr="00FC54BD">
        <w:rPr>
          <w:color w:val="000000"/>
        </w:rPr>
        <w:t xml:space="preserve"> and respectfully agree to participate in the Pathways</w:t>
      </w:r>
      <w:r w:rsidR="001C6EA1">
        <w:rPr>
          <w:color w:val="000000"/>
        </w:rPr>
        <w:t>-</w:t>
      </w:r>
      <w:r w:rsidRPr="00FC54BD">
        <w:rPr>
          <w:color w:val="000000"/>
        </w:rPr>
        <w:t>to</w:t>
      </w:r>
      <w:r w:rsidR="001C6EA1">
        <w:rPr>
          <w:color w:val="000000"/>
        </w:rPr>
        <w:t>-</w:t>
      </w:r>
      <w:r w:rsidRPr="00FC54BD">
        <w:rPr>
          <w:color w:val="000000"/>
        </w:rPr>
        <w:t>Parenting Time Program through New Vista Behavioral Health. The Court, having reviewed the same and being duly advised in the premises, now finds that same should be granted.  </w:t>
      </w:r>
    </w:p>
    <w:p w14:paraId="7546CFE0" w14:textId="77777777" w:rsidR="000E62A2" w:rsidRPr="00FC54BD" w:rsidRDefault="000E62A2" w:rsidP="00FC54BD">
      <w:pPr>
        <w:pStyle w:val="NormalWeb"/>
        <w:spacing w:before="282" w:beforeAutospacing="0" w:after="0" w:afterAutospacing="0" w:line="480" w:lineRule="auto"/>
        <w:ind w:left="746"/>
      </w:pPr>
      <w:r w:rsidRPr="00FC54BD">
        <w:rPr>
          <w:color w:val="000000"/>
        </w:rPr>
        <w:t>IT IS, THEREFORE, ORDERED, ADJUDGED AND DECREED THAT: </w:t>
      </w:r>
    </w:p>
    <w:p w14:paraId="41B162A8" w14:textId="42535F27" w:rsidR="000E62A2" w:rsidRPr="00FC54BD" w:rsidRDefault="000E62A2" w:rsidP="00FC54BD">
      <w:pPr>
        <w:pStyle w:val="NormalWeb"/>
        <w:numPr>
          <w:ilvl w:val="0"/>
          <w:numId w:val="11"/>
        </w:numPr>
        <w:spacing w:before="279" w:beforeAutospacing="0" w:after="0" w:afterAutospacing="0" w:line="480" w:lineRule="auto"/>
        <w:ind w:right="67"/>
        <w:jc w:val="both"/>
        <w:rPr>
          <w:color w:val="000000"/>
        </w:rPr>
      </w:pPr>
      <w:r w:rsidRPr="00FC54BD">
        <w:rPr>
          <w:b/>
          <w:bCs/>
          <w:color w:val="000000"/>
        </w:rPr>
        <w:t xml:space="preserve">Appointment. </w:t>
      </w:r>
      <w:r w:rsidRPr="00FC54BD">
        <w:rPr>
          <w:color w:val="000000"/>
        </w:rPr>
        <w:t xml:space="preserve">The Court hereby appoints New Vista Behavioral Health to provide the following services through their Pathways to Parenting Time Program: </w:t>
      </w:r>
    </w:p>
    <w:p w14:paraId="015FDEA5" w14:textId="77777777" w:rsidR="00AB14D9" w:rsidRPr="00FC54BD" w:rsidRDefault="000E62A2" w:rsidP="002079E8">
      <w:pPr>
        <w:pStyle w:val="NormalWeb"/>
        <w:numPr>
          <w:ilvl w:val="1"/>
          <w:numId w:val="11"/>
        </w:numPr>
        <w:spacing w:before="279" w:beforeAutospacing="0" w:after="0" w:afterAutospacing="0"/>
        <w:ind w:right="67"/>
        <w:rPr>
          <w:color w:val="000000"/>
        </w:rPr>
      </w:pPr>
      <w:r w:rsidRPr="00FC54BD">
        <w:rPr>
          <w:color w:val="000000"/>
        </w:rPr>
        <w:t xml:space="preserve">Mental Health </w:t>
      </w:r>
      <w:r w:rsidR="001421C0" w:rsidRPr="00FC54BD">
        <w:rPr>
          <w:color w:val="000000"/>
        </w:rPr>
        <w:t xml:space="preserve">&amp; Substance Abuse </w:t>
      </w:r>
      <w:r w:rsidRPr="00FC54BD">
        <w:rPr>
          <w:color w:val="000000"/>
        </w:rPr>
        <w:t>Assessments</w:t>
      </w:r>
    </w:p>
    <w:p w14:paraId="393E801D" w14:textId="77777777" w:rsidR="00AB14D9" w:rsidRPr="00FC54BD" w:rsidRDefault="000E62A2" w:rsidP="002079E8">
      <w:pPr>
        <w:pStyle w:val="NormalWeb"/>
        <w:numPr>
          <w:ilvl w:val="1"/>
          <w:numId w:val="11"/>
        </w:numPr>
        <w:spacing w:before="279" w:beforeAutospacing="0" w:after="0" w:afterAutospacing="0"/>
        <w:ind w:right="67"/>
        <w:rPr>
          <w:color w:val="000000"/>
        </w:rPr>
      </w:pPr>
      <w:r w:rsidRPr="00FC54BD">
        <w:rPr>
          <w:color w:val="000000"/>
        </w:rPr>
        <w:t>Documentation Review</w:t>
      </w:r>
    </w:p>
    <w:p w14:paraId="77A5AA6C" w14:textId="77777777" w:rsidR="008C2A96" w:rsidRPr="00FC54BD" w:rsidRDefault="000E62A2" w:rsidP="002079E8">
      <w:pPr>
        <w:pStyle w:val="NormalWeb"/>
        <w:numPr>
          <w:ilvl w:val="1"/>
          <w:numId w:val="11"/>
        </w:numPr>
        <w:spacing w:before="279" w:beforeAutospacing="0" w:after="0" w:afterAutospacing="0"/>
        <w:ind w:right="67"/>
        <w:rPr>
          <w:color w:val="000000"/>
        </w:rPr>
      </w:pPr>
      <w:r w:rsidRPr="00FC54BD">
        <w:rPr>
          <w:color w:val="000000"/>
        </w:rPr>
        <w:t xml:space="preserve">Collateral </w:t>
      </w:r>
      <w:r w:rsidR="00B14AEB" w:rsidRPr="00FC54BD">
        <w:rPr>
          <w:color w:val="000000"/>
        </w:rPr>
        <w:t>Interviews</w:t>
      </w:r>
    </w:p>
    <w:p w14:paraId="0ADDC2EB" w14:textId="77777777" w:rsidR="008C2A96" w:rsidRPr="00FC54BD" w:rsidRDefault="000E62A2" w:rsidP="002079E8">
      <w:pPr>
        <w:pStyle w:val="NormalWeb"/>
        <w:numPr>
          <w:ilvl w:val="1"/>
          <w:numId w:val="11"/>
        </w:numPr>
        <w:spacing w:before="279" w:beforeAutospacing="0" w:after="0" w:afterAutospacing="0"/>
        <w:ind w:right="67"/>
        <w:rPr>
          <w:color w:val="000000"/>
        </w:rPr>
      </w:pPr>
      <w:r w:rsidRPr="00FC54BD">
        <w:rPr>
          <w:color w:val="000000"/>
        </w:rPr>
        <w:t>Treatment Plan Development</w:t>
      </w:r>
    </w:p>
    <w:p w14:paraId="049B1506" w14:textId="77777777" w:rsidR="008C2A96" w:rsidRPr="00FC54BD" w:rsidRDefault="00A64976" w:rsidP="002079E8">
      <w:pPr>
        <w:pStyle w:val="NormalWeb"/>
        <w:numPr>
          <w:ilvl w:val="1"/>
          <w:numId w:val="11"/>
        </w:numPr>
        <w:spacing w:before="279" w:beforeAutospacing="0" w:after="0" w:afterAutospacing="0"/>
        <w:ind w:right="67"/>
        <w:rPr>
          <w:color w:val="000000"/>
        </w:rPr>
      </w:pPr>
      <w:r w:rsidRPr="00FC54BD">
        <w:rPr>
          <w:color w:val="000000"/>
        </w:rPr>
        <w:t>Individual Counseling</w:t>
      </w:r>
    </w:p>
    <w:p w14:paraId="1E42E686" w14:textId="0EE0B8D6" w:rsidR="008C2A96" w:rsidRPr="00FC54BD" w:rsidRDefault="00A64976" w:rsidP="002079E8">
      <w:pPr>
        <w:pStyle w:val="NormalWeb"/>
        <w:numPr>
          <w:ilvl w:val="1"/>
          <w:numId w:val="11"/>
        </w:numPr>
        <w:spacing w:before="279" w:beforeAutospacing="0" w:after="0" w:afterAutospacing="0"/>
        <w:ind w:right="67"/>
        <w:rPr>
          <w:color w:val="000000"/>
        </w:rPr>
      </w:pPr>
      <w:r w:rsidRPr="00FC54BD">
        <w:rPr>
          <w:color w:val="000000"/>
        </w:rPr>
        <w:t>Family Counseling</w:t>
      </w:r>
    </w:p>
    <w:p w14:paraId="5E1F9B31" w14:textId="6F948587" w:rsidR="00E42984" w:rsidRDefault="00E42984" w:rsidP="002079E8">
      <w:pPr>
        <w:pStyle w:val="NormalWeb"/>
        <w:numPr>
          <w:ilvl w:val="1"/>
          <w:numId w:val="11"/>
        </w:numPr>
        <w:spacing w:before="279" w:beforeAutospacing="0" w:after="0" w:afterAutospacing="0"/>
        <w:ind w:right="67"/>
        <w:rPr>
          <w:color w:val="000000"/>
        </w:rPr>
      </w:pPr>
      <w:r w:rsidRPr="00FC54BD">
        <w:rPr>
          <w:color w:val="000000"/>
        </w:rPr>
        <w:lastRenderedPageBreak/>
        <w:t xml:space="preserve">Reunification Counseling </w:t>
      </w:r>
    </w:p>
    <w:p w14:paraId="387F7473" w14:textId="0F6783D6" w:rsidR="008E60F7" w:rsidRPr="00FC54BD" w:rsidRDefault="008E60F7" w:rsidP="002079E8">
      <w:pPr>
        <w:pStyle w:val="NormalWeb"/>
        <w:numPr>
          <w:ilvl w:val="1"/>
          <w:numId w:val="11"/>
        </w:numPr>
        <w:spacing w:before="279" w:beforeAutospacing="0" w:after="0" w:afterAutospacing="0"/>
        <w:ind w:right="67"/>
        <w:rPr>
          <w:color w:val="000000"/>
        </w:rPr>
      </w:pPr>
      <w:r>
        <w:rPr>
          <w:color w:val="000000"/>
        </w:rPr>
        <w:t xml:space="preserve">Parenting Education </w:t>
      </w:r>
    </w:p>
    <w:p w14:paraId="138FE448" w14:textId="77777777" w:rsidR="008C2A96" w:rsidRPr="00FC54BD" w:rsidRDefault="00A64976" w:rsidP="002079E8">
      <w:pPr>
        <w:pStyle w:val="NormalWeb"/>
        <w:numPr>
          <w:ilvl w:val="1"/>
          <w:numId w:val="11"/>
        </w:numPr>
        <w:spacing w:before="279" w:beforeAutospacing="0" w:after="0" w:afterAutospacing="0"/>
        <w:ind w:right="67"/>
        <w:rPr>
          <w:color w:val="000000"/>
        </w:rPr>
      </w:pPr>
      <w:r w:rsidRPr="00FC54BD">
        <w:rPr>
          <w:color w:val="000000"/>
        </w:rPr>
        <w:t>Co-Parenting Education</w:t>
      </w:r>
    </w:p>
    <w:p w14:paraId="531F6200" w14:textId="77777777" w:rsidR="00A63FE0" w:rsidRPr="00FC54BD" w:rsidRDefault="00A63FE0" w:rsidP="002079E8">
      <w:pPr>
        <w:pStyle w:val="NormalWeb"/>
        <w:numPr>
          <w:ilvl w:val="1"/>
          <w:numId w:val="11"/>
        </w:numPr>
        <w:spacing w:before="279" w:beforeAutospacing="0" w:after="0" w:afterAutospacing="0"/>
        <w:ind w:right="67"/>
        <w:rPr>
          <w:color w:val="000000"/>
        </w:rPr>
      </w:pPr>
      <w:r w:rsidRPr="00FC54BD">
        <w:rPr>
          <w:color w:val="000000"/>
        </w:rPr>
        <w:t>Co-Parenting Counseling</w:t>
      </w:r>
    </w:p>
    <w:p w14:paraId="54871D4B" w14:textId="77777777" w:rsidR="008C2A96" w:rsidRPr="00FC54BD" w:rsidRDefault="001421C0" w:rsidP="002079E8">
      <w:pPr>
        <w:pStyle w:val="NormalWeb"/>
        <w:numPr>
          <w:ilvl w:val="1"/>
          <w:numId w:val="11"/>
        </w:numPr>
        <w:spacing w:before="279" w:beforeAutospacing="0" w:after="0" w:afterAutospacing="0"/>
        <w:ind w:right="67"/>
        <w:rPr>
          <w:color w:val="000000"/>
        </w:rPr>
      </w:pPr>
      <w:r w:rsidRPr="00FC54BD">
        <w:rPr>
          <w:color w:val="000000"/>
        </w:rPr>
        <w:t>Supervised Visitations</w:t>
      </w:r>
    </w:p>
    <w:p w14:paraId="57619D14" w14:textId="77777777" w:rsidR="008C2A96" w:rsidRPr="00FC54BD" w:rsidRDefault="001421C0" w:rsidP="002079E8">
      <w:pPr>
        <w:pStyle w:val="NormalWeb"/>
        <w:numPr>
          <w:ilvl w:val="1"/>
          <w:numId w:val="11"/>
        </w:numPr>
        <w:spacing w:before="279" w:beforeAutospacing="0" w:after="0" w:afterAutospacing="0"/>
        <w:ind w:right="67"/>
        <w:rPr>
          <w:color w:val="000000"/>
        </w:rPr>
      </w:pPr>
      <w:r w:rsidRPr="00FC54BD">
        <w:rPr>
          <w:color w:val="000000"/>
        </w:rPr>
        <w:t>Visitation Exchanges</w:t>
      </w:r>
    </w:p>
    <w:p w14:paraId="1C7633AE" w14:textId="77777777" w:rsidR="008C2A96" w:rsidRPr="00FC54BD" w:rsidRDefault="001421C0" w:rsidP="002079E8">
      <w:pPr>
        <w:pStyle w:val="NormalWeb"/>
        <w:numPr>
          <w:ilvl w:val="1"/>
          <w:numId w:val="11"/>
        </w:numPr>
        <w:spacing w:before="279" w:beforeAutospacing="0" w:after="0" w:afterAutospacing="0"/>
        <w:ind w:right="67"/>
        <w:rPr>
          <w:color w:val="000000"/>
        </w:rPr>
      </w:pPr>
      <w:r w:rsidRPr="00FC54BD">
        <w:rPr>
          <w:color w:val="000000"/>
        </w:rPr>
        <w:t>F</w:t>
      </w:r>
      <w:r w:rsidR="00B14AEB" w:rsidRPr="00FC54BD">
        <w:rPr>
          <w:color w:val="000000"/>
        </w:rPr>
        <w:t>amily Team Meetings</w:t>
      </w:r>
    </w:p>
    <w:p w14:paraId="4E9B9F1D" w14:textId="77777777" w:rsidR="008C2A96" w:rsidRPr="00FC54BD" w:rsidRDefault="00B14AEB" w:rsidP="002079E8">
      <w:pPr>
        <w:pStyle w:val="NormalWeb"/>
        <w:numPr>
          <w:ilvl w:val="1"/>
          <w:numId w:val="11"/>
        </w:numPr>
        <w:spacing w:before="279" w:beforeAutospacing="0" w:after="0" w:afterAutospacing="0"/>
        <w:ind w:right="67"/>
        <w:rPr>
          <w:color w:val="000000"/>
        </w:rPr>
      </w:pPr>
      <w:r w:rsidRPr="00FC54BD">
        <w:rPr>
          <w:color w:val="000000"/>
        </w:rPr>
        <w:t>Status Updates</w:t>
      </w:r>
    </w:p>
    <w:p w14:paraId="3F080B21" w14:textId="62D70D20" w:rsidR="008C2A96" w:rsidRPr="00FC54BD" w:rsidRDefault="00B14AEB" w:rsidP="002079E8">
      <w:pPr>
        <w:pStyle w:val="NormalWeb"/>
        <w:numPr>
          <w:ilvl w:val="1"/>
          <w:numId w:val="11"/>
        </w:numPr>
        <w:spacing w:before="279" w:beforeAutospacing="0" w:after="0" w:afterAutospacing="0"/>
        <w:ind w:right="67"/>
        <w:rPr>
          <w:color w:val="000000"/>
        </w:rPr>
      </w:pPr>
      <w:r w:rsidRPr="00FC54BD">
        <w:rPr>
          <w:color w:val="000000"/>
        </w:rPr>
        <w:t>Court Appearances</w:t>
      </w:r>
    </w:p>
    <w:p w14:paraId="07C985C8" w14:textId="43340DF3" w:rsidR="001421C0" w:rsidRPr="00FC54BD" w:rsidRDefault="001421C0" w:rsidP="002079E8">
      <w:pPr>
        <w:pStyle w:val="NormalWeb"/>
        <w:numPr>
          <w:ilvl w:val="1"/>
          <w:numId w:val="11"/>
        </w:numPr>
        <w:spacing w:before="279" w:beforeAutospacing="0" w:after="0" w:afterAutospacing="0"/>
        <w:ind w:right="67"/>
        <w:rPr>
          <w:color w:val="000000"/>
        </w:rPr>
      </w:pPr>
      <w:r w:rsidRPr="00FC54BD">
        <w:rPr>
          <w:color w:val="000000"/>
        </w:rPr>
        <w:t xml:space="preserve">Case Management </w:t>
      </w:r>
      <w:r w:rsidR="00A64976" w:rsidRPr="00FC54BD">
        <w:rPr>
          <w:color w:val="000000"/>
        </w:rPr>
        <w:t xml:space="preserve">services </w:t>
      </w:r>
      <w:r w:rsidRPr="00FC54BD">
        <w:rPr>
          <w:color w:val="000000"/>
        </w:rPr>
        <w:t xml:space="preserve">as </w:t>
      </w:r>
      <w:r w:rsidR="00A64976" w:rsidRPr="00FC54BD">
        <w:rPr>
          <w:color w:val="000000"/>
        </w:rPr>
        <w:t>f</w:t>
      </w:r>
      <w:r w:rsidRPr="00FC54BD">
        <w:rPr>
          <w:color w:val="000000"/>
        </w:rPr>
        <w:t xml:space="preserve">ollows: </w:t>
      </w:r>
    </w:p>
    <w:p w14:paraId="142CE1D3" w14:textId="10AF3BC9" w:rsidR="001421C0" w:rsidRPr="00FC54BD" w:rsidRDefault="001421C0" w:rsidP="002079E8">
      <w:pPr>
        <w:pStyle w:val="NormalWeb"/>
        <w:spacing w:before="279" w:beforeAutospacing="0" w:after="0" w:afterAutospacing="0"/>
        <w:ind w:left="1440" w:right="67" w:firstLine="720"/>
        <w:rPr>
          <w:color w:val="000000"/>
        </w:rPr>
      </w:pPr>
      <w:r w:rsidRPr="00FC54BD">
        <w:rPr>
          <w:color w:val="000000"/>
        </w:rPr>
        <w:t>□ Random Drug Screens</w:t>
      </w:r>
    </w:p>
    <w:p w14:paraId="2D954E76" w14:textId="7632151A" w:rsidR="001421C0" w:rsidRPr="00FC54BD" w:rsidRDefault="001421C0" w:rsidP="002079E8">
      <w:pPr>
        <w:pStyle w:val="NormalWeb"/>
        <w:spacing w:before="279" w:beforeAutospacing="0" w:after="0" w:afterAutospacing="0"/>
        <w:ind w:left="1440" w:right="67" w:firstLine="720"/>
        <w:rPr>
          <w:color w:val="000000"/>
        </w:rPr>
      </w:pPr>
      <w:r w:rsidRPr="00FC54BD">
        <w:rPr>
          <w:color w:val="000000"/>
        </w:rPr>
        <w:t xml:space="preserve">□ OFW Monitoring </w:t>
      </w:r>
    </w:p>
    <w:p w14:paraId="4A00EA60" w14:textId="0E8D72DC" w:rsidR="001421C0" w:rsidRPr="00FC54BD" w:rsidRDefault="001421C0" w:rsidP="002079E8">
      <w:pPr>
        <w:pStyle w:val="NormalWeb"/>
        <w:spacing w:before="279" w:beforeAutospacing="0" w:after="0" w:afterAutospacing="0"/>
        <w:ind w:left="1440" w:right="67" w:firstLine="720"/>
        <w:rPr>
          <w:color w:val="000000"/>
        </w:rPr>
      </w:pPr>
      <w:r w:rsidRPr="00FC54BD">
        <w:rPr>
          <w:color w:val="000000"/>
        </w:rPr>
        <w:t xml:space="preserve">□ Sober Link Monitoring </w:t>
      </w:r>
    </w:p>
    <w:p w14:paraId="353B5924" w14:textId="1B2F249B" w:rsidR="008C2A96" w:rsidRPr="00FC54BD" w:rsidRDefault="001421C0" w:rsidP="002079E8">
      <w:pPr>
        <w:pStyle w:val="NormalWeb"/>
        <w:spacing w:before="279" w:beforeAutospacing="0" w:after="0" w:afterAutospacing="0"/>
        <w:ind w:left="2160" w:right="67"/>
        <w:rPr>
          <w:color w:val="000000"/>
        </w:rPr>
      </w:pPr>
      <w:r w:rsidRPr="00FC54BD">
        <w:rPr>
          <w:color w:val="000000"/>
        </w:rPr>
        <w:t>□ Other: _____________________________________________</w:t>
      </w:r>
      <w:r w:rsidR="00A64976" w:rsidRPr="00FC54BD">
        <w:rPr>
          <w:color w:val="000000"/>
        </w:rPr>
        <w:br/>
        <w:t xml:space="preserve">Ex. Home Inspections, Education Monitoring, Oversight </w:t>
      </w:r>
      <w:r w:rsidR="008C2A96" w:rsidRPr="00FC54BD">
        <w:rPr>
          <w:color w:val="000000"/>
        </w:rPr>
        <w:t>of medical</w:t>
      </w:r>
      <w:r w:rsidR="00A64976" w:rsidRPr="00FC54BD">
        <w:rPr>
          <w:color w:val="000000"/>
        </w:rPr>
        <w:t xml:space="preserve"> or mental health concerns</w:t>
      </w:r>
    </w:p>
    <w:p w14:paraId="7E5D916B" w14:textId="5B4A2C56" w:rsidR="00A64976" w:rsidRPr="00FC54BD" w:rsidRDefault="002C0D03" w:rsidP="00FC54BD">
      <w:pPr>
        <w:pStyle w:val="NormalWeb"/>
        <w:numPr>
          <w:ilvl w:val="0"/>
          <w:numId w:val="11"/>
        </w:numPr>
        <w:spacing w:before="279" w:beforeAutospacing="0" w:after="0" w:afterAutospacing="0" w:line="480" w:lineRule="auto"/>
        <w:ind w:right="67"/>
        <w:jc w:val="both"/>
        <w:rPr>
          <w:b/>
          <w:bCs/>
        </w:rPr>
      </w:pPr>
      <w:r w:rsidRPr="00FC54BD">
        <w:rPr>
          <w:b/>
          <w:bCs/>
        </w:rPr>
        <w:t>Continuity of Care.</w:t>
      </w:r>
      <w:r w:rsidRPr="00FC54BD">
        <w:t xml:space="preserve"> For continuity of care purposes, all services are to be provided </w:t>
      </w:r>
      <w:r w:rsidR="00A63FE0" w:rsidRPr="00FC54BD">
        <w:t xml:space="preserve">exclusively </w:t>
      </w:r>
      <w:r w:rsidRPr="00FC54BD">
        <w:t>by New Vista Behavioral Health.</w:t>
      </w:r>
    </w:p>
    <w:p w14:paraId="5BE825C4" w14:textId="07EA4BF2" w:rsidR="00A63FE0" w:rsidRPr="00FC54BD" w:rsidRDefault="00A63FE0" w:rsidP="00FC54BD">
      <w:pPr>
        <w:pStyle w:val="NormalWeb"/>
        <w:numPr>
          <w:ilvl w:val="0"/>
          <w:numId w:val="11"/>
        </w:numPr>
        <w:spacing w:before="279" w:beforeAutospacing="0" w:after="0" w:afterAutospacing="0" w:line="480" w:lineRule="auto"/>
        <w:ind w:right="67"/>
        <w:jc w:val="both"/>
        <w:rPr>
          <w:b/>
          <w:bCs/>
        </w:rPr>
      </w:pPr>
      <w:r w:rsidRPr="00FC54BD">
        <w:rPr>
          <w:b/>
          <w:bCs/>
        </w:rPr>
        <w:t xml:space="preserve">Term of Appointment. </w:t>
      </w:r>
      <w:r w:rsidRPr="00FC54BD">
        <w:t>New Vista Behavioral Health shall remain appointed in the case until such time that the non-custodial parent has reached Guideline Visitations.</w:t>
      </w:r>
    </w:p>
    <w:p w14:paraId="1E0881AF" w14:textId="76A6E698" w:rsidR="008C2A96" w:rsidRPr="00FC54BD" w:rsidRDefault="00E73589" w:rsidP="00FC54BD">
      <w:pPr>
        <w:pStyle w:val="NormalWeb"/>
        <w:numPr>
          <w:ilvl w:val="0"/>
          <w:numId w:val="11"/>
        </w:numPr>
        <w:spacing w:before="279" w:beforeAutospacing="0" w:after="0" w:afterAutospacing="0" w:line="480" w:lineRule="auto"/>
        <w:ind w:right="67"/>
        <w:jc w:val="both"/>
        <w:rPr>
          <w:b/>
          <w:bCs/>
        </w:rPr>
      </w:pPr>
      <w:r w:rsidRPr="00FC54BD">
        <w:rPr>
          <w:b/>
          <w:bCs/>
          <w:color w:val="000000"/>
        </w:rPr>
        <w:t>Step-Up Parenting Plan</w:t>
      </w:r>
      <w:r w:rsidR="00FF143A" w:rsidRPr="00FC54BD">
        <w:rPr>
          <w:b/>
          <w:bCs/>
          <w:color w:val="000000"/>
        </w:rPr>
        <w:t>.</w:t>
      </w:r>
      <w:r w:rsidR="00A63FE0" w:rsidRPr="00FC54BD">
        <w:rPr>
          <w:b/>
          <w:bCs/>
          <w:color w:val="000000"/>
        </w:rPr>
        <w:t xml:space="preserve"> </w:t>
      </w:r>
      <w:r w:rsidR="00FF143A" w:rsidRPr="00FC54BD">
        <w:rPr>
          <w:color w:val="000000"/>
        </w:rPr>
        <w:t>The Court hereby agree</w:t>
      </w:r>
      <w:r w:rsidR="001421C0" w:rsidRPr="00FC54BD">
        <w:rPr>
          <w:color w:val="000000"/>
        </w:rPr>
        <w:t>s</w:t>
      </w:r>
      <w:r w:rsidR="00FF143A" w:rsidRPr="00FC54BD">
        <w:rPr>
          <w:color w:val="000000"/>
        </w:rPr>
        <w:t xml:space="preserve"> that </w:t>
      </w:r>
      <w:r w:rsidR="008C2A96" w:rsidRPr="00FC54BD">
        <w:rPr>
          <w:color w:val="000000"/>
        </w:rPr>
        <w:t xml:space="preserve">after conducting an assessment, </w:t>
      </w:r>
      <w:r w:rsidR="00FF143A" w:rsidRPr="00FC54BD">
        <w:rPr>
          <w:color w:val="000000"/>
        </w:rPr>
        <w:t xml:space="preserve">New Vista </w:t>
      </w:r>
      <w:r w:rsidR="00B76199" w:rsidRPr="00FC54BD">
        <w:rPr>
          <w:color w:val="000000"/>
        </w:rPr>
        <w:t xml:space="preserve">Behavioral Health may develop </w:t>
      </w:r>
      <w:r w:rsidR="002E014B" w:rsidRPr="00FC54BD">
        <w:rPr>
          <w:color w:val="000000"/>
        </w:rPr>
        <w:t xml:space="preserve">a treatment </w:t>
      </w:r>
      <w:r w:rsidR="00B76199" w:rsidRPr="00FC54BD">
        <w:rPr>
          <w:color w:val="000000"/>
        </w:rPr>
        <w:t xml:space="preserve">plan </w:t>
      </w:r>
      <w:r w:rsidR="002E014B" w:rsidRPr="00FC54BD">
        <w:rPr>
          <w:color w:val="000000"/>
        </w:rPr>
        <w:t>which may include a step-up parenting plan</w:t>
      </w:r>
      <w:r w:rsidR="00B76199" w:rsidRPr="00FC54BD">
        <w:rPr>
          <w:color w:val="000000"/>
        </w:rPr>
        <w:t xml:space="preserve">. </w:t>
      </w:r>
      <w:r w:rsidR="00204F57">
        <w:rPr>
          <w:color w:val="000000"/>
        </w:rPr>
        <w:t>Which is restricted to one of the following terms:</w:t>
      </w:r>
    </w:p>
    <w:p w14:paraId="487F64EB" w14:textId="4D89A83D" w:rsidR="00B76199" w:rsidRPr="00FC54BD" w:rsidRDefault="008C2A96" w:rsidP="00FC54BD">
      <w:pPr>
        <w:pStyle w:val="NormalWeb"/>
        <w:spacing w:before="279" w:beforeAutospacing="0" w:after="0" w:afterAutospacing="0" w:line="480" w:lineRule="auto"/>
        <w:ind w:left="1102" w:right="67"/>
        <w:jc w:val="both"/>
        <w:rPr>
          <w:color w:val="000000"/>
        </w:rPr>
      </w:pPr>
      <w:r w:rsidRPr="00FC54BD">
        <w:rPr>
          <w:b/>
          <w:bCs/>
          <w:color w:val="000000"/>
        </w:rPr>
        <w:lastRenderedPageBreak/>
        <w:t xml:space="preserve">□ </w:t>
      </w:r>
      <w:r w:rsidR="00B76199" w:rsidRPr="00FC54BD">
        <w:rPr>
          <w:color w:val="000000"/>
        </w:rPr>
        <w:t>New Vista Behavioral Health is to host a team meeting every (60) days which shall include the parties and their attorneys to discuss recommendations for the progression or succession of parenting time, which is subject to the restrictions in paragraph 4.</w:t>
      </w:r>
    </w:p>
    <w:p w14:paraId="6D07007D" w14:textId="005BAA6F" w:rsidR="00E73589" w:rsidRPr="00FC54BD" w:rsidRDefault="00B14AEB" w:rsidP="00FC54BD">
      <w:pPr>
        <w:pStyle w:val="NormalWeb"/>
        <w:spacing w:before="279" w:beforeAutospacing="0" w:after="0" w:afterAutospacing="0" w:line="480" w:lineRule="auto"/>
        <w:ind w:right="67"/>
        <w:jc w:val="center"/>
        <w:rPr>
          <w:color w:val="000000"/>
        </w:rPr>
      </w:pPr>
      <w:r w:rsidRPr="00FC54BD">
        <w:rPr>
          <w:color w:val="000000"/>
        </w:rPr>
        <w:t>Or</w:t>
      </w:r>
    </w:p>
    <w:p w14:paraId="0E3D477C" w14:textId="49575F26" w:rsidR="00FF143A" w:rsidRPr="00FC54BD" w:rsidRDefault="00FF143A" w:rsidP="00FC54BD">
      <w:pPr>
        <w:pStyle w:val="NormalWeb"/>
        <w:spacing w:before="279" w:beforeAutospacing="0" w:after="0" w:afterAutospacing="0" w:line="480" w:lineRule="auto"/>
        <w:ind w:left="1102" w:right="67"/>
        <w:jc w:val="both"/>
        <w:rPr>
          <w:color w:val="000000"/>
        </w:rPr>
      </w:pPr>
      <w:r w:rsidRPr="00FC54BD">
        <w:rPr>
          <w:b/>
          <w:bCs/>
          <w:color w:val="000000"/>
        </w:rPr>
        <w:t xml:space="preserve">□ </w:t>
      </w:r>
      <w:r w:rsidRPr="00FC54BD">
        <w:rPr>
          <w:color w:val="000000"/>
        </w:rPr>
        <w:t xml:space="preserve">The Court will hold a hearing every </w:t>
      </w:r>
      <w:r w:rsidR="00F906BA">
        <w:rPr>
          <w:color w:val="000000"/>
        </w:rPr>
        <w:t>(</w:t>
      </w:r>
      <w:r w:rsidRPr="00FC54BD">
        <w:rPr>
          <w:color w:val="000000"/>
        </w:rPr>
        <w:t>60</w:t>
      </w:r>
      <w:r w:rsidR="00F906BA">
        <w:rPr>
          <w:color w:val="000000"/>
        </w:rPr>
        <w:t>)</w:t>
      </w:r>
      <w:r w:rsidRPr="00FC54BD">
        <w:rPr>
          <w:color w:val="000000"/>
        </w:rPr>
        <w:t xml:space="preserve"> days to review </w:t>
      </w:r>
      <w:r w:rsidR="008C2A96" w:rsidRPr="00FC54BD">
        <w:rPr>
          <w:color w:val="000000"/>
        </w:rPr>
        <w:t xml:space="preserve">recommendations made by New Vista Behavioral Health and evaluate the appropriateness thereof. </w:t>
      </w:r>
      <w:r w:rsidRPr="00FC54BD">
        <w:rPr>
          <w:color w:val="000000"/>
        </w:rPr>
        <w:t xml:space="preserve"> </w:t>
      </w:r>
    </w:p>
    <w:p w14:paraId="23D1A128" w14:textId="2B6888C9" w:rsidR="00B14AEB" w:rsidRPr="00FC54BD" w:rsidRDefault="00B14AEB" w:rsidP="00FC54BD">
      <w:pPr>
        <w:pStyle w:val="NormalWeb"/>
        <w:numPr>
          <w:ilvl w:val="0"/>
          <w:numId w:val="14"/>
        </w:numPr>
        <w:spacing w:before="279" w:beforeAutospacing="0" w:after="0" w:afterAutospacing="0" w:line="480" w:lineRule="auto"/>
        <w:ind w:right="67"/>
        <w:jc w:val="both"/>
        <w:rPr>
          <w:color w:val="000000"/>
        </w:rPr>
      </w:pPr>
      <w:r w:rsidRPr="00FC54BD">
        <w:rPr>
          <w:color w:val="000000"/>
        </w:rPr>
        <w:t xml:space="preserve">New Vista Behavioral Health is to prepare a status update outlining </w:t>
      </w:r>
      <w:r w:rsidR="002E014B" w:rsidRPr="00FC54BD">
        <w:rPr>
          <w:color w:val="000000"/>
        </w:rPr>
        <w:t xml:space="preserve">progress in treatment and parenting time recommendations and submit it to the courts </w:t>
      </w:r>
      <w:r w:rsidR="00F906BA">
        <w:rPr>
          <w:color w:val="000000"/>
        </w:rPr>
        <w:t>(</w:t>
      </w:r>
      <w:r w:rsidR="008C2A96" w:rsidRPr="00FC54BD">
        <w:rPr>
          <w:color w:val="000000"/>
        </w:rPr>
        <w:t>10</w:t>
      </w:r>
      <w:r w:rsidR="00F906BA">
        <w:rPr>
          <w:color w:val="000000"/>
        </w:rPr>
        <w:t>)</w:t>
      </w:r>
      <w:r w:rsidR="008C2A96" w:rsidRPr="00FC54BD">
        <w:rPr>
          <w:color w:val="000000"/>
        </w:rPr>
        <w:t xml:space="preserve"> days prior to an evidentiary hearing, or 3 days prior to an emergency hearing. </w:t>
      </w:r>
    </w:p>
    <w:p w14:paraId="3C203C58" w14:textId="536FB4C8" w:rsidR="00B14AEB" w:rsidRPr="00FC54BD" w:rsidRDefault="00B14AEB" w:rsidP="00FC54BD">
      <w:pPr>
        <w:pStyle w:val="NormalWeb"/>
        <w:numPr>
          <w:ilvl w:val="0"/>
          <w:numId w:val="14"/>
        </w:numPr>
        <w:spacing w:before="279" w:beforeAutospacing="0" w:after="0" w:afterAutospacing="0" w:line="480" w:lineRule="auto"/>
        <w:ind w:right="67"/>
        <w:jc w:val="both"/>
        <w:rPr>
          <w:color w:val="000000"/>
        </w:rPr>
      </w:pPr>
      <w:r w:rsidRPr="00FC54BD">
        <w:rPr>
          <w:color w:val="000000"/>
        </w:rPr>
        <w:t>The courts are to include New Vista when scheduling a hearing regarding this matter</w:t>
      </w:r>
      <w:r w:rsidR="001029A4">
        <w:rPr>
          <w:color w:val="000000"/>
        </w:rPr>
        <w:t xml:space="preserve"> by calling Jeff Vollmer (219) 484-2143 ext. 703</w:t>
      </w:r>
      <w:r w:rsidR="00E72A5C">
        <w:rPr>
          <w:color w:val="000000"/>
        </w:rPr>
        <w:t>.</w:t>
      </w:r>
    </w:p>
    <w:p w14:paraId="09A54998" w14:textId="45AAEBD0" w:rsidR="00B14AEB" w:rsidRPr="00FC54BD" w:rsidRDefault="00B14AEB" w:rsidP="00FC54BD">
      <w:pPr>
        <w:pStyle w:val="NormalWeb"/>
        <w:spacing w:before="279" w:beforeAutospacing="0" w:after="0" w:afterAutospacing="0" w:line="480" w:lineRule="auto"/>
        <w:ind w:right="67"/>
        <w:jc w:val="center"/>
        <w:rPr>
          <w:color w:val="000000"/>
        </w:rPr>
      </w:pPr>
      <w:r w:rsidRPr="00FC54BD">
        <w:rPr>
          <w:color w:val="000000"/>
        </w:rPr>
        <w:t>Or</w:t>
      </w:r>
    </w:p>
    <w:p w14:paraId="79AFC231" w14:textId="24DB28CF" w:rsidR="00FF143A" w:rsidRPr="00FC54BD" w:rsidRDefault="00FF143A" w:rsidP="00FC54BD">
      <w:pPr>
        <w:pStyle w:val="NormalWeb"/>
        <w:spacing w:before="279" w:beforeAutospacing="0" w:after="0" w:afterAutospacing="0" w:line="480" w:lineRule="auto"/>
        <w:ind w:left="1102" w:right="67"/>
        <w:jc w:val="both"/>
        <w:rPr>
          <w:color w:val="000000"/>
        </w:rPr>
      </w:pPr>
      <w:r w:rsidRPr="00FC54BD">
        <w:rPr>
          <w:b/>
          <w:bCs/>
          <w:color w:val="000000"/>
        </w:rPr>
        <w:t xml:space="preserve">□ </w:t>
      </w:r>
      <w:r w:rsidRPr="00FC54BD">
        <w:rPr>
          <w:color w:val="000000"/>
        </w:rPr>
        <w:t xml:space="preserve">The Court finds the following step-up parenting plan to be </w:t>
      </w:r>
      <w:r w:rsidR="00E73589" w:rsidRPr="00FC54BD">
        <w:rPr>
          <w:color w:val="000000"/>
        </w:rPr>
        <w:t>appropriate. New Vista is appointed to oversee the step-up plan and alert the courts</w:t>
      </w:r>
      <w:r w:rsidR="00B14AEB" w:rsidRPr="00FC54BD">
        <w:rPr>
          <w:color w:val="000000"/>
        </w:rPr>
        <w:t xml:space="preserve">, by way of Status Update, </w:t>
      </w:r>
      <w:r w:rsidR="00E73589" w:rsidRPr="00FC54BD">
        <w:rPr>
          <w:color w:val="000000"/>
        </w:rPr>
        <w:t>if any concerns arise</w:t>
      </w:r>
      <w:r w:rsidR="0036217B">
        <w:rPr>
          <w:color w:val="000000"/>
        </w:rPr>
        <w:t>:</w:t>
      </w:r>
    </w:p>
    <w:p w14:paraId="7416DEF9" w14:textId="47811302" w:rsidR="00B76199" w:rsidRPr="00FC54BD" w:rsidRDefault="00E73589" w:rsidP="00E72A5C">
      <w:pPr>
        <w:pStyle w:val="NormalWeb"/>
        <w:spacing w:before="279" w:beforeAutospacing="0" w:after="0" w:afterAutospacing="0" w:line="276" w:lineRule="auto"/>
        <w:ind w:left="1102" w:right="67"/>
        <w:jc w:val="both"/>
        <w:rPr>
          <w:b/>
          <w:bCs/>
          <w:color w:val="000000"/>
        </w:rPr>
      </w:pPr>
      <w:r w:rsidRPr="00FC54BD">
        <w:rPr>
          <w:color w:val="000000"/>
        </w:rPr>
        <w:t>____________________________________________________________________________________________________________________________________________________________________________________________________________________________________________________</w:t>
      </w:r>
      <w:r w:rsidR="00B76199" w:rsidRPr="00FC54BD">
        <w:rPr>
          <w:color w:val="000000"/>
        </w:rPr>
        <w:t>___________________________________________________________________________________________________________________________________________________________________</w:t>
      </w:r>
      <w:r w:rsidR="00E72A5C">
        <w:rPr>
          <w:color w:val="000000"/>
        </w:rPr>
        <w:t>_</w:t>
      </w:r>
    </w:p>
    <w:p w14:paraId="2FDD4105" w14:textId="476B32F7" w:rsidR="00B76199" w:rsidRPr="00FC54BD" w:rsidRDefault="00A64976" w:rsidP="00FC54BD">
      <w:pPr>
        <w:pStyle w:val="NormalWeb"/>
        <w:numPr>
          <w:ilvl w:val="0"/>
          <w:numId w:val="11"/>
        </w:numPr>
        <w:spacing w:before="0" w:beforeAutospacing="0" w:after="0" w:afterAutospacing="0" w:line="480" w:lineRule="auto"/>
        <w:ind w:right="62"/>
        <w:rPr>
          <w:b/>
          <w:bCs/>
          <w:color w:val="000000"/>
        </w:rPr>
      </w:pPr>
      <w:r w:rsidRPr="00FC54BD">
        <w:rPr>
          <w:b/>
          <w:bCs/>
          <w:color w:val="000000"/>
        </w:rPr>
        <w:lastRenderedPageBreak/>
        <w:t xml:space="preserve">Recommendations. </w:t>
      </w:r>
      <w:r w:rsidRPr="00FC54BD">
        <w:rPr>
          <w:color w:val="000000"/>
        </w:rPr>
        <w:t xml:space="preserve">The recommendations are to be limited in scope to time that is no greater than </w:t>
      </w:r>
      <w:r w:rsidR="00D6198E" w:rsidRPr="00FC54BD">
        <w:rPr>
          <w:color w:val="000000"/>
        </w:rPr>
        <w:t xml:space="preserve">Indiana </w:t>
      </w:r>
      <w:r w:rsidRPr="00FC54BD">
        <w:rPr>
          <w:color w:val="000000"/>
        </w:rPr>
        <w:t xml:space="preserve">Guideline Visitations.  </w:t>
      </w:r>
    </w:p>
    <w:p w14:paraId="0D0F261D" w14:textId="77777777" w:rsidR="002E014B" w:rsidRPr="00FC54BD" w:rsidRDefault="00B76199" w:rsidP="00FC54BD">
      <w:pPr>
        <w:pStyle w:val="NormalWeb"/>
        <w:numPr>
          <w:ilvl w:val="1"/>
          <w:numId w:val="11"/>
        </w:numPr>
        <w:spacing w:before="0" w:beforeAutospacing="0" w:after="0" w:afterAutospacing="0" w:line="480" w:lineRule="auto"/>
        <w:ind w:right="62"/>
        <w:rPr>
          <w:b/>
          <w:bCs/>
          <w:color w:val="000000"/>
        </w:rPr>
      </w:pPr>
      <w:r w:rsidRPr="00FC54BD">
        <w:rPr>
          <w:b/>
          <w:bCs/>
          <w:color w:val="000000"/>
        </w:rPr>
        <w:t>Progression of Parenting Time</w:t>
      </w:r>
      <w:r w:rsidRPr="00FC54BD">
        <w:rPr>
          <w:color w:val="000000"/>
        </w:rPr>
        <w:t xml:space="preserve">: If the recommendation is for progression of parenting time, </w:t>
      </w:r>
      <w:r w:rsidR="00A64976" w:rsidRPr="00FC54BD">
        <w:rPr>
          <w:color w:val="000000"/>
        </w:rPr>
        <w:t>either party has (10) business days to file an objection with the courts</w:t>
      </w:r>
      <w:r w:rsidRPr="00FC54BD">
        <w:rPr>
          <w:color w:val="000000"/>
        </w:rPr>
        <w:t xml:space="preserve">. </w:t>
      </w:r>
    </w:p>
    <w:p w14:paraId="44DC3586" w14:textId="77777777" w:rsidR="002E014B" w:rsidRPr="00FC54BD" w:rsidRDefault="00A64976" w:rsidP="00FC54BD">
      <w:pPr>
        <w:pStyle w:val="NormalWeb"/>
        <w:numPr>
          <w:ilvl w:val="3"/>
          <w:numId w:val="11"/>
        </w:numPr>
        <w:spacing w:before="0" w:beforeAutospacing="0" w:after="0" w:afterAutospacing="0" w:line="480" w:lineRule="auto"/>
        <w:ind w:right="62"/>
        <w:rPr>
          <w:b/>
          <w:bCs/>
          <w:color w:val="000000"/>
        </w:rPr>
      </w:pPr>
      <w:r w:rsidRPr="00FC54BD">
        <w:rPr>
          <w:color w:val="000000"/>
        </w:rPr>
        <w:t xml:space="preserve">The timely filing of an objection will result in no change to the parenting plan until ordered by the courts.  </w:t>
      </w:r>
    </w:p>
    <w:p w14:paraId="0AA259C6" w14:textId="77777777" w:rsidR="002E014B" w:rsidRPr="00FC54BD" w:rsidRDefault="00A64976" w:rsidP="00FC54BD">
      <w:pPr>
        <w:pStyle w:val="NormalWeb"/>
        <w:numPr>
          <w:ilvl w:val="3"/>
          <w:numId w:val="11"/>
        </w:numPr>
        <w:spacing w:before="0" w:beforeAutospacing="0" w:after="0" w:afterAutospacing="0" w:line="480" w:lineRule="auto"/>
        <w:ind w:right="62"/>
        <w:rPr>
          <w:b/>
          <w:bCs/>
          <w:color w:val="000000"/>
        </w:rPr>
      </w:pPr>
      <w:r w:rsidRPr="00FC54BD">
        <w:rPr>
          <w:color w:val="000000"/>
        </w:rPr>
        <w:t xml:space="preserve">New Vista Behavioral Health is to prepare a status update outlining the proposed change to the parenting plan, and reasoning behind the recommendation.  </w:t>
      </w:r>
    </w:p>
    <w:p w14:paraId="600428BC" w14:textId="77777777" w:rsidR="002E014B" w:rsidRPr="00FC54BD" w:rsidRDefault="00A64976" w:rsidP="00FC54BD">
      <w:pPr>
        <w:pStyle w:val="NormalWeb"/>
        <w:numPr>
          <w:ilvl w:val="3"/>
          <w:numId w:val="11"/>
        </w:numPr>
        <w:spacing w:before="0" w:beforeAutospacing="0" w:after="0" w:afterAutospacing="0" w:line="480" w:lineRule="auto"/>
        <w:ind w:right="62"/>
        <w:rPr>
          <w:b/>
          <w:bCs/>
          <w:color w:val="000000"/>
        </w:rPr>
      </w:pPr>
      <w:r w:rsidRPr="00FC54BD">
        <w:rPr>
          <w:color w:val="000000"/>
        </w:rPr>
        <w:t xml:space="preserve">The courts are to include New Vista when scheduling a hearing regarding this matter.  </w:t>
      </w:r>
    </w:p>
    <w:p w14:paraId="51AFCC63" w14:textId="63544F60" w:rsidR="00A64976" w:rsidRPr="00FC54BD" w:rsidRDefault="00A64976" w:rsidP="00FC54BD">
      <w:pPr>
        <w:pStyle w:val="NormalWeb"/>
        <w:numPr>
          <w:ilvl w:val="2"/>
          <w:numId w:val="11"/>
        </w:numPr>
        <w:spacing w:before="0" w:beforeAutospacing="0" w:after="0" w:afterAutospacing="0" w:line="480" w:lineRule="auto"/>
        <w:ind w:right="62"/>
        <w:rPr>
          <w:b/>
          <w:bCs/>
          <w:color w:val="000000"/>
        </w:rPr>
      </w:pPr>
      <w:r w:rsidRPr="00FC54BD">
        <w:rPr>
          <w:color w:val="000000"/>
        </w:rPr>
        <w:t xml:space="preserve">If the parties do not object in a timely manner, then after </w:t>
      </w:r>
      <w:r w:rsidR="002E014B" w:rsidRPr="00FC54BD">
        <w:rPr>
          <w:color w:val="000000"/>
        </w:rPr>
        <w:t>(</w:t>
      </w:r>
      <w:r w:rsidRPr="00FC54BD">
        <w:rPr>
          <w:color w:val="000000"/>
        </w:rPr>
        <w:t>10</w:t>
      </w:r>
      <w:r w:rsidR="002E014B" w:rsidRPr="00FC54BD">
        <w:rPr>
          <w:color w:val="000000"/>
        </w:rPr>
        <w:t>)</w:t>
      </w:r>
      <w:r w:rsidRPr="00FC54BD">
        <w:rPr>
          <w:color w:val="000000"/>
        </w:rPr>
        <w:t xml:space="preserve"> business days, the recommendations become binding. The parties reserve the right to object to the recommendations at any point throughout the process, but if not done in a timely manner, they are to follow the recommendation of New Vista until the court orders otherwise. </w:t>
      </w:r>
    </w:p>
    <w:p w14:paraId="60BB9AA9" w14:textId="34760585" w:rsidR="00B76199" w:rsidRPr="00FC54BD" w:rsidRDefault="002E014B" w:rsidP="00FC54BD">
      <w:pPr>
        <w:pStyle w:val="NormalWeb"/>
        <w:numPr>
          <w:ilvl w:val="1"/>
          <w:numId w:val="11"/>
        </w:numPr>
        <w:spacing w:before="0" w:beforeAutospacing="0" w:after="0" w:afterAutospacing="0" w:line="480" w:lineRule="auto"/>
        <w:ind w:right="62"/>
        <w:rPr>
          <w:b/>
          <w:bCs/>
          <w:color w:val="000000"/>
        </w:rPr>
      </w:pPr>
      <w:r w:rsidRPr="00FC54BD">
        <w:rPr>
          <w:b/>
          <w:bCs/>
          <w:color w:val="000000"/>
        </w:rPr>
        <w:t xml:space="preserve">Restriction </w:t>
      </w:r>
      <w:r w:rsidR="00B76199" w:rsidRPr="00FC54BD">
        <w:rPr>
          <w:b/>
          <w:bCs/>
          <w:color w:val="000000"/>
        </w:rPr>
        <w:t>of Parenting Time:</w:t>
      </w:r>
      <w:r w:rsidR="00B76199" w:rsidRPr="00FC54BD">
        <w:rPr>
          <w:color w:val="000000"/>
        </w:rPr>
        <w:t xml:space="preserve"> </w:t>
      </w:r>
      <w:r w:rsidR="00276355" w:rsidRPr="00FC54BD">
        <w:rPr>
          <w:color w:val="000000"/>
        </w:rPr>
        <w:t xml:space="preserve">Although rare, on occasion it is most prudent for New Vista Behavioral Health to recommend </w:t>
      </w:r>
      <w:r w:rsidRPr="00FC54BD">
        <w:rPr>
          <w:color w:val="000000"/>
        </w:rPr>
        <w:t xml:space="preserve">that </w:t>
      </w:r>
      <w:r w:rsidR="00D6198E" w:rsidRPr="00FC54BD">
        <w:rPr>
          <w:color w:val="000000"/>
        </w:rPr>
        <w:t>parenting</w:t>
      </w:r>
      <w:r w:rsidRPr="00FC54BD">
        <w:rPr>
          <w:color w:val="000000"/>
        </w:rPr>
        <w:t xml:space="preserve"> time be </w:t>
      </w:r>
      <w:r w:rsidR="00D6198E" w:rsidRPr="00FC54BD">
        <w:rPr>
          <w:color w:val="000000"/>
        </w:rPr>
        <w:t xml:space="preserve">restricted to supervised visitations. Such a recommendation is to be immediately binding. </w:t>
      </w:r>
      <w:r w:rsidR="00B76199" w:rsidRPr="00FC54BD">
        <w:rPr>
          <w:color w:val="000000"/>
        </w:rPr>
        <w:t xml:space="preserve">Either parent may file an objection with the court, but </w:t>
      </w:r>
      <w:r w:rsidR="00B76199" w:rsidRPr="00FC54BD">
        <w:rPr>
          <w:color w:val="000000"/>
        </w:rPr>
        <w:lastRenderedPageBreak/>
        <w:t xml:space="preserve">the recommendations will remain binding until </w:t>
      </w:r>
      <w:r w:rsidR="00D6198E" w:rsidRPr="00FC54BD">
        <w:rPr>
          <w:color w:val="000000"/>
        </w:rPr>
        <w:t xml:space="preserve">a mutual agreement is reached, or the court </w:t>
      </w:r>
      <w:r w:rsidR="00B76199" w:rsidRPr="00FC54BD">
        <w:rPr>
          <w:color w:val="000000"/>
        </w:rPr>
        <w:t>order</w:t>
      </w:r>
      <w:r w:rsidR="00D6198E" w:rsidRPr="00FC54BD">
        <w:rPr>
          <w:color w:val="000000"/>
        </w:rPr>
        <w:t>s</w:t>
      </w:r>
      <w:r w:rsidR="00B76199" w:rsidRPr="00FC54BD">
        <w:rPr>
          <w:color w:val="000000"/>
        </w:rPr>
        <w:t xml:space="preserve"> otherwise. </w:t>
      </w:r>
    </w:p>
    <w:p w14:paraId="30CCAB95" w14:textId="0DF78F94" w:rsidR="00191F59" w:rsidRPr="002006CC" w:rsidRDefault="000E62A2" w:rsidP="002006CC">
      <w:pPr>
        <w:pStyle w:val="NormalWeb"/>
        <w:numPr>
          <w:ilvl w:val="0"/>
          <w:numId w:val="11"/>
        </w:numPr>
        <w:spacing w:before="0" w:beforeAutospacing="0" w:after="0" w:afterAutospacing="0" w:line="480" w:lineRule="auto"/>
        <w:ind w:right="62"/>
        <w:rPr>
          <w:color w:val="000000"/>
        </w:rPr>
      </w:pPr>
      <w:r w:rsidRPr="00FC54BD">
        <w:rPr>
          <w:b/>
          <w:bCs/>
          <w:color w:val="000000"/>
        </w:rPr>
        <w:t xml:space="preserve">Allocation of Costs, Expenses and Fees. </w:t>
      </w:r>
    </w:p>
    <w:p w14:paraId="5A744058" w14:textId="77777777" w:rsidR="003E53E4" w:rsidRDefault="00DF4EA6" w:rsidP="002006CC">
      <w:pPr>
        <w:pStyle w:val="NormalWeb"/>
        <w:numPr>
          <w:ilvl w:val="1"/>
          <w:numId w:val="11"/>
        </w:numPr>
        <w:spacing w:before="0" w:beforeAutospacing="0" w:after="0" w:afterAutospacing="0" w:line="480" w:lineRule="auto"/>
        <w:ind w:right="62"/>
        <w:rPr>
          <w:color w:val="000000"/>
        </w:rPr>
      </w:pPr>
      <w:r>
        <w:rPr>
          <w:color w:val="000000"/>
        </w:rPr>
        <w:t>On average the total out of pocket cost of this program is between $3000.00- $5000.00</w:t>
      </w:r>
    </w:p>
    <w:p w14:paraId="079BC5DD" w14:textId="4B599D5F" w:rsidR="000552B4" w:rsidRDefault="003E53E4" w:rsidP="003E53E4">
      <w:pPr>
        <w:pStyle w:val="NormalWeb"/>
        <w:numPr>
          <w:ilvl w:val="2"/>
          <w:numId w:val="11"/>
        </w:numPr>
        <w:spacing w:before="0" w:beforeAutospacing="0" w:after="0" w:afterAutospacing="0" w:line="480" w:lineRule="auto"/>
        <w:ind w:right="62"/>
        <w:rPr>
          <w:color w:val="000000"/>
        </w:rPr>
      </w:pPr>
      <w:r>
        <w:rPr>
          <w:color w:val="000000"/>
        </w:rPr>
        <w:t>Th</w:t>
      </w:r>
      <w:r w:rsidR="00251A10">
        <w:rPr>
          <w:color w:val="000000"/>
        </w:rPr>
        <w:t>e</w:t>
      </w:r>
      <w:r>
        <w:rPr>
          <w:color w:val="000000"/>
        </w:rPr>
        <w:t xml:space="preserve"> cost </w:t>
      </w:r>
      <w:r w:rsidR="00DB491B">
        <w:rPr>
          <w:color w:val="000000"/>
        </w:rPr>
        <w:t xml:space="preserve">of therapeutic services </w:t>
      </w:r>
      <w:r>
        <w:rPr>
          <w:color w:val="000000"/>
        </w:rPr>
        <w:t xml:space="preserve">may be offset in part by health insurance if the services are provided </w:t>
      </w:r>
      <w:r w:rsidR="000552B4">
        <w:rPr>
          <w:color w:val="000000"/>
        </w:rPr>
        <w:t xml:space="preserve">are considered medically necessary. </w:t>
      </w:r>
    </w:p>
    <w:p w14:paraId="1A1138E3" w14:textId="43B16AF7" w:rsidR="006549E1" w:rsidRDefault="006549E1" w:rsidP="003E53E4">
      <w:pPr>
        <w:pStyle w:val="NormalWeb"/>
        <w:numPr>
          <w:ilvl w:val="2"/>
          <w:numId w:val="11"/>
        </w:numPr>
        <w:spacing w:before="0" w:beforeAutospacing="0" w:after="0" w:afterAutospacing="0" w:line="480" w:lineRule="auto"/>
        <w:ind w:right="62"/>
        <w:rPr>
          <w:color w:val="000000"/>
        </w:rPr>
      </w:pPr>
      <w:r>
        <w:rPr>
          <w:color w:val="000000"/>
        </w:rPr>
        <w:t xml:space="preserve">New Vista Behavioral Health, aka. </w:t>
      </w:r>
      <w:r w:rsidR="00605A85">
        <w:rPr>
          <w:color w:val="000000"/>
        </w:rPr>
        <w:t>Divorce Recovery Center of Northwest Indiana</w:t>
      </w:r>
      <w:r>
        <w:rPr>
          <w:color w:val="000000"/>
        </w:rPr>
        <w:t xml:space="preserve"> </w:t>
      </w:r>
      <w:r w:rsidR="00901772">
        <w:rPr>
          <w:color w:val="000000"/>
        </w:rPr>
        <w:t xml:space="preserve">is in network with all major insurance providers, </w:t>
      </w:r>
      <w:r w:rsidR="00C80BA3">
        <w:rPr>
          <w:color w:val="000000"/>
        </w:rPr>
        <w:t xml:space="preserve">and Anthem Medicaid. </w:t>
      </w:r>
    </w:p>
    <w:p w14:paraId="3EAEA0BF" w14:textId="77777777" w:rsidR="004E09C9" w:rsidRDefault="000552B4" w:rsidP="003E53E4">
      <w:pPr>
        <w:pStyle w:val="NormalWeb"/>
        <w:numPr>
          <w:ilvl w:val="2"/>
          <w:numId w:val="11"/>
        </w:numPr>
        <w:spacing w:before="0" w:beforeAutospacing="0" w:after="0" w:afterAutospacing="0" w:line="480" w:lineRule="auto"/>
        <w:ind w:right="62"/>
        <w:rPr>
          <w:color w:val="000000"/>
        </w:rPr>
      </w:pPr>
      <w:r>
        <w:rPr>
          <w:color w:val="000000"/>
        </w:rPr>
        <w:t xml:space="preserve">As a courtesy, New Vista will bill insurance on your behalf. However, if the insurance denies the claim, </w:t>
      </w:r>
      <w:r w:rsidR="00FC73C3">
        <w:rPr>
          <w:color w:val="000000"/>
        </w:rPr>
        <w:t xml:space="preserve">the patient </w:t>
      </w:r>
      <w:r w:rsidR="004E09C9">
        <w:rPr>
          <w:color w:val="000000"/>
        </w:rPr>
        <w:t>will be responsible for the entire cost of services rendered.</w:t>
      </w:r>
    </w:p>
    <w:p w14:paraId="5963873E" w14:textId="5B3E81F4" w:rsidR="00DF4EA6" w:rsidRPr="00DF4EA6" w:rsidRDefault="00605A85" w:rsidP="003E53E4">
      <w:pPr>
        <w:pStyle w:val="NormalWeb"/>
        <w:numPr>
          <w:ilvl w:val="2"/>
          <w:numId w:val="11"/>
        </w:numPr>
        <w:spacing w:before="0" w:beforeAutospacing="0" w:after="0" w:afterAutospacing="0" w:line="480" w:lineRule="auto"/>
        <w:ind w:right="62"/>
        <w:rPr>
          <w:color w:val="000000"/>
        </w:rPr>
      </w:pPr>
      <w:r>
        <w:rPr>
          <w:color w:val="000000"/>
        </w:rPr>
        <w:t xml:space="preserve">If this occurs, </w:t>
      </w:r>
      <w:r w:rsidR="004E09C9">
        <w:rPr>
          <w:color w:val="000000"/>
        </w:rPr>
        <w:t xml:space="preserve">Patients can apply for financial assistance to help offset some of the costs. </w:t>
      </w:r>
      <w:r w:rsidR="00DF4EA6">
        <w:rPr>
          <w:color w:val="000000"/>
        </w:rPr>
        <w:t xml:space="preserve"> </w:t>
      </w:r>
    </w:p>
    <w:p w14:paraId="1B0DD0F6" w14:textId="77083ADF" w:rsidR="00F71BF6" w:rsidRDefault="00191F59" w:rsidP="002006CC">
      <w:pPr>
        <w:pStyle w:val="NormalWeb"/>
        <w:numPr>
          <w:ilvl w:val="1"/>
          <w:numId w:val="11"/>
        </w:numPr>
        <w:spacing w:before="0" w:beforeAutospacing="0" w:after="0" w:afterAutospacing="0" w:line="480" w:lineRule="auto"/>
        <w:ind w:right="62"/>
        <w:rPr>
          <w:color w:val="000000"/>
        </w:rPr>
      </w:pPr>
      <w:r w:rsidRPr="00FC54BD">
        <w:rPr>
          <w:b/>
          <w:bCs/>
          <w:color w:val="000000"/>
        </w:rPr>
        <w:t xml:space="preserve">Therapeutic Services. </w:t>
      </w:r>
      <w:r w:rsidR="000E62A2" w:rsidRPr="00FC54BD">
        <w:rPr>
          <w:color w:val="000000"/>
        </w:rPr>
        <w:t xml:space="preserve">The parties are </w:t>
      </w:r>
      <w:r w:rsidR="00A64976" w:rsidRPr="00FC54BD">
        <w:rPr>
          <w:color w:val="000000"/>
        </w:rPr>
        <w:t xml:space="preserve">to use insurance to cover the costs of the initial intake and counseling services. </w:t>
      </w:r>
      <w:r w:rsidR="00B76199" w:rsidRPr="00FC54BD">
        <w:rPr>
          <w:color w:val="000000"/>
        </w:rPr>
        <w:t>The parties are aware that not all services are covered by insurance, and insurance may deny the coverage of the cost of services if the services do not meet the requirement of medical necessity.</w:t>
      </w:r>
      <w:r w:rsidRPr="00FC54BD">
        <w:rPr>
          <w:color w:val="000000"/>
        </w:rPr>
        <w:t xml:space="preserve"> Mother shall pay _____%, and Father shall pay ____% of</w:t>
      </w:r>
      <w:r w:rsidR="00F71BF6">
        <w:rPr>
          <w:color w:val="000000"/>
        </w:rPr>
        <w:t xml:space="preserve"> </w:t>
      </w:r>
      <w:r w:rsidR="00D6198E" w:rsidRPr="00FC54BD">
        <w:rPr>
          <w:color w:val="000000"/>
        </w:rPr>
        <w:t xml:space="preserve">therapeutic </w:t>
      </w:r>
      <w:r w:rsidRPr="00FC54BD">
        <w:rPr>
          <w:color w:val="000000"/>
        </w:rPr>
        <w:t>service cost at the time services are rendered</w:t>
      </w:r>
      <w:r w:rsidR="00276355" w:rsidRPr="00FC54BD">
        <w:rPr>
          <w:color w:val="000000"/>
        </w:rPr>
        <w:t>.</w:t>
      </w:r>
    </w:p>
    <w:p w14:paraId="6D76DA4D" w14:textId="53E1DDFB" w:rsidR="00276355" w:rsidRPr="002006CC" w:rsidRDefault="002605FC" w:rsidP="00F71BF6">
      <w:pPr>
        <w:pStyle w:val="NormalWeb"/>
        <w:spacing w:before="0" w:beforeAutospacing="0" w:after="0" w:afterAutospacing="0" w:line="480" w:lineRule="auto"/>
        <w:ind w:left="1822" w:right="62"/>
        <w:rPr>
          <w:color w:val="000000"/>
        </w:rPr>
      </w:pPr>
      <w:r w:rsidRPr="00FC54BD">
        <w:rPr>
          <w:color w:val="000000"/>
        </w:rPr>
        <w:tab/>
      </w:r>
      <w:r w:rsidRPr="00FC54BD">
        <w:rPr>
          <w:color w:val="000000"/>
        </w:rPr>
        <w:tab/>
      </w:r>
    </w:p>
    <w:p w14:paraId="6AEC599E" w14:textId="7FB4D377" w:rsidR="00202E0F" w:rsidRPr="002006CC" w:rsidRDefault="00191F59" w:rsidP="002006CC">
      <w:pPr>
        <w:pStyle w:val="NormalWeb"/>
        <w:numPr>
          <w:ilvl w:val="1"/>
          <w:numId w:val="11"/>
        </w:numPr>
        <w:spacing w:before="0" w:beforeAutospacing="0" w:after="0" w:afterAutospacing="0" w:line="480" w:lineRule="auto"/>
        <w:ind w:right="62"/>
        <w:rPr>
          <w:b/>
          <w:bCs/>
          <w:color w:val="000000"/>
        </w:rPr>
      </w:pPr>
      <w:r w:rsidRPr="00FC54BD">
        <w:rPr>
          <w:b/>
          <w:bCs/>
          <w:color w:val="000000"/>
        </w:rPr>
        <w:lastRenderedPageBreak/>
        <w:t xml:space="preserve">Non-Therapeutic Services. </w:t>
      </w:r>
    </w:p>
    <w:p w14:paraId="1A9F92E1" w14:textId="5AA8C5DD" w:rsidR="009D2445" w:rsidRPr="00FC54BD" w:rsidRDefault="007673C7" w:rsidP="00FC54BD">
      <w:pPr>
        <w:pStyle w:val="NormalWeb"/>
        <w:numPr>
          <w:ilvl w:val="2"/>
          <w:numId w:val="11"/>
        </w:numPr>
        <w:spacing w:before="0" w:beforeAutospacing="0" w:after="0" w:afterAutospacing="0" w:line="480" w:lineRule="auto"/>
        <w:ind w:right="62"/>
        <w:rPr>
          <w:b/>
          <w:bCs/>
          <w:color w:val="000000"/>
        </w:rPr>
      </w:pPr>
      <w:r w:rsidRPr="00FC54BD">
        <w:rPr>
          <w:b/>
          <w:bCs/>
          <w:color w:val="000000"/>
        </w:rPr>
        <w:t xml:space="preserve">Documentation Review and Collateral Interviews. </w:t>
      </w:r>
      <w:r w:rsidRPr="00FC54BD">
        <w:rPr>
          <w:color w:val="000000"/>
        </w:rPr>
        <w:t>Mother shall pay _____%, and Father shall pay ____% of service cost</w:t>
      </w:r>
      <w:r w:rsidR="009D2445" w:rsidRPr="00FC54BD">
        <w:rPr>
          <w:color w:val="000000"/>
        </w:rPr>
        <w:t>, which will be billed after the services are performed.</w:t>
      </w:r>
    </w:p>
    <w:p w14:paraId="7079F9E4" w14:textId="5F0EF265" w:rsidR="007673C7" w:rsidRPr="00FC54BD" w:rsidRDefault="007673C7" w:rsidP="00FC54BD">
      <w:pPr>
        <w:pStyle w:val="NormalWeb"/>
        <w:numPr>
          <w:ilvl w:val="2"/>
          <w:numId w:val="11"/>
        </w:numPr>
        <w:spacing w:before="0" w:beforeAutospacing="0" w:after="0" w:afterAutospacing="0" w:line="480" w:lineRule="auto"/>
        <w:ind w:right="62"/>
        <w:rPr>
          <w:color w:val="000000"/>
        </w:rPr>
      </w:pPr>
      <w:r w:rsidRPr="00FC54BD">
        <w:rPr>
          <w:b/>
          <w:bCs/>
          <w:color w:val="000000"/>
        </w:rPr>
        <w:t>Case Management</w:t>
      </w:r>
      <w:r w:rsidRPr="00FC54BD">
        <w:rPr>
          <w:color w:val="000000"/>
        </w:rPr>
        <w:t>. Mother shall pay _____%, and Father shall pay ____% of service cost at the time services are rendered.</w:t>
      </w:r>
    </w:p>
    <w:p w14:paraId="0D030DD6" w14:textId="532875A7" w:rsidR="00DF6B8C" w:rsidRPr="00FC54BD" w:rsidRDefault="00191F59" w:rsidP="00FC54BD">
      <w:pPr>
        <w:pStyle w:val="NormalWeb"/>
        <w:numPr>
          <w:ilvl w:val="2"/>
          <w:numId w:val="11"/>
        </w:numPr>
        <w:spacing w:before="0" w:beforeAutospacing="0" w:after="0" w:afterAutospacing="0" w:line="480" w:lineRule="auto"/>
        <w:ind w:right="62"/>
        <w:rPr>
          <w:color w:val="000000"/>
        </w:rPr>
      </w:pPr>
      <w:r w:rsidRPr="00FC54BD">
        <w:rPr>
          <w:b/>
          <w:bCs/>
          <w:color w:val="000000"/>
        </w:rPr>
        <w:t>Team Meetings</w:t>
      </w:r>
      <w:r w:rsidR="00DF6B8C" w:rsidRPr="00FC54BD">
        <w:rPr>
          <w:color w:val="000000"/>
        </w:rPr>
        <w:t xml:space="preserve">. </w:t>
      </w:r>
      <w:r w:rsidRPr="00FC54BD">
        <w:rPr>
          <w:color w:val="000000"/>
        </w:rPr>
        <w:t>Mother shall pay _____%, and Father shall pay ____% of service</w:t>
      </w:r>
      <w:r w:rsidR="00DF6B8C" w:rsidRPr="00FC54BD">
        <w:rPr>
          <w:color w:val="000000"/>
        </w:rPr>
        <w:t xml:space="preserve"> render. This service will be billed after the conclusion of the meeting. </w:t>
      </w:r>
      <w:r w:rsidR="00DF6B8C" w:rsidRPr="00FC54BD">
        <w:rPr>
          <w:color w:val="000000"/>
        </w:rPr>
        <w:tab/>
      </w:r>
    </w:p>
    <w:p w14:paraId="6EADBC24" w14:textId="5C3180A5" w:rsidR="00B24A69" w:rsidRPr="00CC06A1" w:rsidRDefault="003923C4" w:rsidP="00B24A69">
      <w:pPr>
        <w:pStyle w:val="NormalWeb"/>
        <w:numPr>
          <w:ilvl w:val="2"/>
          <w:numId w:val="11"/>
        </w:numPr>
        <w:spacing w:before="0" w:beforeAutospacing="0" w:after="0" w:afterAutospacing="0" w:line="480" w:lineRule="auto"/>
        <w:ind w:right="62"/>
        <w:rPr>
          <w:color w:val="000000"/>
        </w:rPr>
      </w:pPr>
      <w:r w:rsidRPr="00FC54BD">
        <w:rPr>
          <w:b/>
          <w:bCs/>
          <w:color w:val="000000"/>
        </w:rPr>
        <w:t>Status Updates</w:t>
      </w:r>
      <w:r w:rsidRPr="00FC54BD">
        <w:rPr>
          <w:color w:val="000000"/>
        </w:rPr>
        <w:t xml:space="preserve">. Are $600.00. Mother shall pay _____%, and Father shall pay ____% of the cost of the update. </w:t>
      </w:r>
    </w:p>
    <w:p w14:paraId="43923815" w14:textId="77777777" w:rsidR="00456F99" w:rsidRPr="00FC54BD" w:rsidRDefault="003923C4" w:rsidP="00FC54BD">
      <w:pPr>
        <w:pStyle w:val="NormalWeb"/>
        <w:numPr>
          <w:ilvl w:val="2"/>
          <w:numId w:val="11"/>
        </w:numPr>
        <w:spacing w:before="0" w:beforeAutospacing="0" w:after="0" w:afterAutospacing="0" w:line="480" w:lineRule="auto"/>
        <w:ind w:right="62"/>
        <w:rPr>
          <w:color w:val="000000"/>
        </w:rPr>
      </w:pPr>
      <w:r w:rsidRPr="00FC54BD">
        <w:rPr>
          <w:b/>
          <w:bCs/>
          <w:color w:val="000000"/>
        </w:rPr>
        <w:t>Court Appearances</w:t>
      </w:r>
      <w:r w:rsidRPr="00FC54BD">
        <w:rPr>
          <w:color w:val="000000"/>
        </w:rPr>
        <w:t xml:space="preserve">. </w:t>
      </w:r>
    </w:p>
    <w:p w14:paraId="7880B3C9" w14:textId="199E4388" w:rsidR="005351E5" w:rsidRPr="00FC54BD" w:rsidRDefault="003923C4" w:rsidP="00FC54BD">
      <w:pPr>
        <w:pStyle w:val="NormalWeb"/>
        <w:numPr>
          <w:ilvl w:val="3"/>
          <w:numId w:val="11"/>
        </w:numPr>
        <w:spacing w:before="0" w:beforeAutospacing="0" w:after="0" w:afterAutospacing="0" w:line="480" w:lineRule="auto"/>
        <w:ind w:right="62"/>
        <w:rPr>
          <w:color w:val="000000"/>
        </w:rPr>
      </w:pPr>
      <w:r w:rsidRPr="00FC54BD">
        <w:rPr>
          <w:color w:val="000000"/>
        </w:rPr>
        <w:t xml:space="preserve">An initial </w:t>
      </w:r>
      <w:r w:rsidR="005F7230">
        <w:rPr>
          <w:color w:val="000000"/>
        </w:rPr>
        <w:t>deposit</w:t>
      </w:r>
      <w:r w:rsidRPr="00FC54BD">
        <w:rPr>
          <w:color w:val="000000"/>
        </w:rPr>
        <w:t xml:space="preserve"> in the amount of $600.00 </w:t>
      </w:r>
      <w:r w:rsidR="006806E1" w:rsidRPr="00FC54BD">
        <w:rPr>
          <w:color w:val="000000"/>
        </w:rPr>
        <w:t>(</w:t>
      </w:r>
      <w:r w:rsidRPr="00FC54BD">
        <w:rPr>
          <w:color w:val="000000"/>
        </w:rPr>
        <w:t>per provider</w:t>
      </w:r>
      <w:r w:rsidR="006806E1" w:rsidRPr="00FC54BD">
        <w:rPr>
          <w:color w:val="000000"/>
        </w:rPr>
        <w:t>)</w:t>
      </w:r>
      <w:r w:rsidRPr="00FC54BD">
        <w:rPr>
          <w:color w:val="000000"/>
        </w:rPr>
        <w:t xml:space="preserve"> is required for court appearances</w:t>
      </w:r>
      <w:r w:rsidR="00411131" w:rsidRPr="00FC54BD">
        <w:rPr>
          <w:color w:val="000000"/>
        </w:rPr>
        <w:t xml:space="preserve">, which is billed at the rate of $200.00 an hour. </w:t>
      </w:r>
    </w:p>
    <w:p w14:paraId="2BCE2934" w14:textId="2BCB98E9" w:rsidR="006806E1" w:rsidRPr="00FC54BD" w:rsidRDefault="006806E1" w:rsidP="00FC54BD">
      <w:pPr>
        <w:pStyle w:val="NormalWeb"/>
        <w:numPr>
          <w:ilvl w:val="3"/>
          <w:numId w:val="11"/>
        </w:numPr>
        <w:spacing w:before="0" w:beforeAutospacing="0" w:after="0" w:afterAutospacing="0" w:line="480" w:lineRule="auto"/>
        <w:ind w:right="62"/>
        <w:rPr>
          <w:color w:val="000000"/>
        </w:rPr>
      </w:pPr>
      <w:r w:rsidRPr="00FC54BD">
        <w:rPr>
          <w:color w:val="000000"/>
        </w:rPr>
        <w:t xml:space="preserve">A subpoena </w:t>
      </w:r>
      <w:r w:rsidR="00276355" w:rsidRPr="00FC54BD">
        <w:rPr>
          <w:color w:val="000000"/>
        </w:rPr>
        <w:t xml:space="preserve">and the retainer </w:t>
      </w:r>
      <w:r w:rsidRPr="00FC54BD">
        <w:rPr>
          <w:color w:val="000000"/>
        </w:rPr>
        <w:t xml:space="preserve">for each provider must be received at least 3 days prior to the court appearance. </w:t>
      </w:r>
    </w:p>
    <w:p w14:paraId="37280EDB" w14:textId="553C5493" w:rsidR="00456F99" w:rsidRPr="00FC54BD" w:rsidRDefault="00456F99" w:rsidP="00FC54BD">
      <w:pPr>
        <w:pStyle w:val="NormalWeb"/>
        <w:numPr>
          <w:ilvl w:val="3"/>
          <w:numId w:val="11"/>
        </w:numPr>
        <w:spacing w:before="0" w:beforeAutospacing="0" w:after="0" w:afterAutospacing="0" w:line="480" w:lineRule="auto"/>
        <w:ind w:right="62"/>
        <w:rPr>
          <w:color w:val="000000"/>
        </w:rPr>
      </w:pPr>
      <w:r w:rsidRPr="00FC54BD">
        <w:rPr>
          <w:color w:val="000000"/>
        </w:rPr>
        <w:t xml:space="preserve">The party who issues the subpoena, is responsible for paying the initial </w:t>
      </w:r>
      <w:r w:rsidR="00527E0C">
        <w:rPr>
          <w:color w:val="000000"/>
        </w:rPr>
        <w:t>deposit</w:t>
      </w:r>
      <w:r w:rsidRPr="00FC54BD">
        <w:rPr>
          <w:color w:val="000000"/>
        </w:rPr>
        <w:t xml:space="preserve">. </w:t>
      </w:r>
    </w:p>
    <w:p w14:paraId="6917D382" w14:textId="77777777" w:rsidR="002006CC" w:rsidRPr="002006CC" w:rsidRDefault="00DF6B8C" w:rsidP="00796A3B">
      <w:pPr>
        <w:pStyle w:val="NormalWeb"/>
        <w:numPr>
          <w:ilvl w:val="0"/>
          <w:numId w:val="11"/>
        </w:numPr>
        <w:spacing w:before="289" w:beforeAutospacing="0" w:after="0" w:afterAutospacing="0" w:line="480" w:lineRule="auto"/>
        <w:ind w:right="64"/>
        <w:rPr>
          <w:b/>
          <w:bCs/>
          <w:color w:val="000000"/>
        </w:rPr>
      </w:pPr>
      <w:r w:rsidRPr="002006CC">
        <w:rPr>
          <w:b/>
          <w:bCs/>
          <w:color w:val="000000"/>
        </w:rPr>
        <w:t xml:space="preserve">Other Expenses. </w:t>
      </w:r>
      <w:r w:rsidRPr="002006CC">
        <w:rPr>
          <w:color w:val="000000"/>
        </w:rPr>
        <w:t xml:space="preserve"> </w:t>
      </w:r>
      <w:r w:rsidR="000E62A2" w:rsidRPr="002006CC">
        <w:rPr>
          <w:color w:val="000000"/>
        </w:rPr>
        <w:t xml:space="preserve">In addition, the parties are hereby ordered to pay for </w:t>
      </w:r>
      <w:r w:rsidRPr="002006CC">
        <w:rPr>
          <w:color w:val="000000"/>
        </w:rPr>
        <w:t>all</w:t>
      </w:r>
      <w:r w:rsidR="000E62A2" w:rsidRPr="002006CC">
        <w:rPr>
          <w:color w:val="000000"/>
        </w:rPr>
        <w:t xml:space="preserve"> expenses incurred including but not limited to photocopies, messenger service, long distance telephone charges, express and/or certified mail costs, parking, mileage, and other travel expenses.  </w:t>
      </w:r>
    </w:p>
    <w:p w14:paraId="667130A0" w14:textId="77777777" w:rsidR="0028116E" w:rsidRPr="0028116E" w:rsidRDefault="000E62A2" w:rsidP="00BE1ADD">
      <w:pPr>
        <w:pStyle w:val="NormalWeb"/>
        <w:numPr>
          <w:ilvl w:val="0"/>
          <w:numId w:val="11"/>
        </w:numPr>
        <w:spacing w:before="289" w:beforeAutospacing="0" w:after="0" w:afterAutospacing="0" w:line="480" w:lineRule="auto"/>
        <w:ind w:right="64"/>
        <w:rPr>
          <w:b/>
          <w:bCs/>
          <w:color w:val="000000"/>
        </w:rPr>
      </w:pPr>
      <w:r w:rsidRPr="0028116E">
        <w:rPr>
          <w:b/>
          <w:bCs/>
          <w:color w:val="000000"/>
        </w:rPr>
        <w:lastRenderedPageBreak/>
        <w:t xml:space="preserve">Reapportionment of Costs, Expenses and Fees. </w:t>
      </w:r>
      <w:r w:rsidRPr="0028116E">
        <w:rPr>
          <w:color w:val="000000"/>
        </w:rPr>
        <w:t>If necessitated by the behavior of one of the parties, the allocation of costs, expenses and fees set forth above m</w:t>
      </w:r>
      <w:r w:rsidR="00276355" w:rsidRPr="0028116E">
        <w:rPr>
          <w:color w:val="000000"/>
        </w:rPr>
        <w:t>a</w:t>
      </w:r>
      <w:r w:rsidRPr="0028116E">
        <w:rPr>
          <w:color w:val="000000"/>
        </w:rPr>
        <w:t xml:space="preserve">y be changed and the Court may order either party separately to pay for his or her individual </w:t>
      </w:r>
      <w:r w:rsidR="00DF6B8C" w:rsidRPr="0028116E">
        <w:rPr>
          <w:color w:val="000000"/>
        </w:rPr>
        <w:t>contacts or</w:t>
      </w:r>
      <w:r w:rsidRPr="0028116E">
        <w:rPr>
          <w:color w:val="000000"/>
        </w:rPr>
        <w:t xml:space="preserve"> for joint contacts made necessary by that party’s behavior. The Court retains the power to review, reallocate and enforce the allocation of payment of costs, expenses, and fees.  </w:t>
      </w:r>
    </w:p>
    <w:p w14:paraId="17B436DB" w14:textId="2BA3F10E" w:rsidR="003F5A23" w:rsidRPr="0028116E" w:rsidRDefault="000E62A2" w:rsidP="00BE1ADD">
      <w:pPr>
        <w:pStyle w:val="NormalWeb"/>
        <w:numPr>
          <w:ilvl w:val="0"/>
          <w:numId w:val="11"/>
        </w:numPr>
        <w:spacing w:before="289" w:beforeAutospacing="0" w:after="0" w:afterAutospacing="0" w:line="480" w:lineRule="auto"/>
        <w:ind w:right="64"/>
        <w:rPr>
          <w:b/>
          <w:bCs/>
          <w:color w:val="000000"/>
        </w:rPr>
      </w:pPr>
      <w:r w:rsidRPr="0028116E">
        <w:rPr>
          <w:b/>
          <w:bCs/>
          <w:color w:val="000000"/>
        </w:rPr>
        <w:t xml:space="preserve">Cooperation/Release of Information. </w:t>
      </w:r>
      <w:r w:rsidRPr="0028116E">
        <w:rPr>
          <w:color w:val="000000"/>
        </w:rPr>
        <w:t>The parties</w:t>
      </w:r>
      <w:r w:rsidR="00540147" w:rsidRPr="0028116E">
        <w:rPr>
          <w:color w:val="000000"/>
        </w:rPr>
        <w:t>,</w:t>
      </w:r>
      <w:r w:rsidRPr="0028116E">
        <w:rPr>
          <w:color w:val="000000"/>
        </w:rPr>
        <w:t xml:space="preserve"> through their respective counsel</w:t>
      </w:r>
      <w:r w:rsidR="00540147" w:rsidRPr="0028116E">
        <w:rPr>
          <w:color w:val="000000"/>
        </w:rPr>
        <w:t>,</w:t>
      </w:r>
      <w:r w:rsidRPr="0028116E">
        <w:rPr>
          <w:color w:val="000000"/>
        </w:rPr>
        <w:t xml:space="preserve"> are ordered to provide and gather all information necessary which may include but not be limited to medical, educational, counseling and treatment information of the parties, the children, or any other person deemed necessary. The parties are ordered to cooperate</w:t>
      </w:r>
      <w:r w:rsidR="00BD2730" w:rsidRPr="0028116E">
        <w:rPr>
          <w:color w:val="000000"/>
        </w:rPr>
        <w:t xml:space="preserve"> in good faith</w:t>
      </w:r>
      <w:r w:rsidRPr="0028116E">
        <w:rPr>
          <w:color w:val="000000"/>
        </w:rPr>
        <w:t xml:space="preserve">, provide all relevant documentation requested of them and to sign any and all release of information forms or otherwise provide all authority necessary for </w:t>
      </w:r>
      <w:r w:rsidR="007F7AC6" w:rsidRPr="0028116E">
        <w:rPr>
          <w:color w:val="000000"/>
        </w:rPr>
        <w:t>New Vista Behavioral Health</w:t>
      </w:r>
      <w:r w:rsidRPr="0028116E">
        <w:rPr>
          <w:color w:val="000000"/>
        </w:rPr>
        <w:t xml:space="preserve"> to obtain medical, educational, counseling and treatment information of the parties, the children or any other person as necessary </w:t>
      </w:r>
      <w:r w:rsidR="00276355" w:rsidRPr="0028116E">
        <w:rPr>
          <w:color w:val="000000"/>
        </w:rPr>
        <w:t xml:space="preserve">for New Vista Behavioral Health to make a proper evaluation of the family situation. In addition, the parties are to provide all pleadings, orders, and correspondence that relate to this case prior to the scheduling of the intake appointment. This information may be e-mailed to: </w:t>
      </w:r>
      <w:hyperlink r:id="rId7" w:history="1">
        <w:r w:rsidR="00276355" w:rsidRPr="00FC54BD">
          <w:rPr>
            <w:rStyle w:val="Hyperlink"/>
          </w:rPr>
          <w:t>aschuller@newvistanwi.com</w:t>
        </w:r>
      </w:hyperlink>
      <w:r w:rsidR="00276355" w:rsidRPr="0028116E">
        <w:rPr>
          <w:color w:val="000000"/>
        </w:rPr>
        <w:t xml:space="preserve"> or faxed to (219) 484-2143</w:t>
      </w:r>
      <w:r w:rsidR="00BD2730" w:rsidRPr="0028116E">
        <w:rPr>
          <w:color w:val="000000"/>
        </w:rPr>
        <w:t>.</w:t>
      </w:r>
    </w:p>
    <w:p w14:paraId="7B28D4E2" w14:textId="6CEC8713" w:rsidR="003F5A23" w:rsidRPr="00FC54BD" w:rsidRDefault="007F7AC6" w:rsidP="00FC54BD">
      <w:pPr>
        <w:pStyle w:val="NormalWeb"/>
        <w:numPr>
          <w:ilvl w:val="0"/>
          <w:numId w:val="11"/>
        </w:numPr>
        <w:spacing w:before="289" w:beforeAutospacing="0" w:after="0" w:afterAutospacing="0" w:line="480" w:lineRule="auto"/>
        <w:ind w:right="64"/>
        <w:rPr>
          <w:b/>
          <w:bCs/>
          <w:color w:val="000000"/>
        </w:rPr>
      </w:pPr>
      <w:r w:rsidRPr="00FC54BD">
        <w:rPr>
          <w:b/>
          <w:bCs/>
          <w:color w:val="000000"/>
        </w:rPr>
        <w:t>Limitations t</w:t>
      </w:r>
      <w:r w:rsidR="000E62A2" w:rsidRPr="00FC54BD">
        <w:rPr>
          <w:b/>
          <w:bCs/>
          <w:color w:val="000000"/>
        </w:rPr>
        <w:t xml:space="preserve">o Confidentiality. </w:t>
      </w:r>
      <w:r w:rsidR="000E62A2" w:rsidRPr="00FC54BD">
        <w:rPr>
          <w:color w:val="000000"/>
        </w:rPr>
        <w:t xml:space="preserve">The </w:t>
      </w:r>
      <w:r w:rsidR="00757330" w:rsidRPr="00FC54BD">
        <w:rPr>
          <w:color w:val="000000"/>
        </w:rPr>
        <w:t>parties and c</w:t>
      </w:r>
      <w:r w:rsidR="000E62A2" w:rsidRPr="00FC54BD">
        <w:rPr>
          <w:color w:val="000000"/>
        </w:rPr>
        <w:t xml:space="preserve">ourt </w:t>
      </w:r>
      <w:r w:rsidR="00757330" w:rsidRPr="00FC54BD">
        <w:rPr>
          <w:color w:val="000000"/>
        </w:rPr>
        <w:t>acknowledge</w:t>
      </w:r>
      <w:r w:rsidR="000E62A2" w:rsidRPr="00FC54BD">
        <w:rPr>
          <w:color w:val="000000"/>
        </w:rPr>
        <w:t xml:space="preserve"> the limitations to confidentiality </w:t>
      </w:r>
      <w:r w:rsidR="00757330" w:rsidRPr="00FC54BD">
        <w:rPr>
          <w:color w:val="000000"/>
        </w:rPr>
        <w:t xml:space="preserve">in that the information gather through the therapeutic process may be used to inform recommendations which may be </w:t>
      </w:r>
      <w:r w:rsidR="0002767C" w:rsidRPr="00FC54BD">
        <w:rPr>
          <w:color w:val="000000"/>
        </w:rPr>
        <w:t>disseminated</w:t>
      </w:r>
      <w:r w:rsidR="00757330" w:rsidRPr="00FC54BD">
        <w:rPr>
          <w:color w:val="000000"/>
        </w:rPr>
        <w:t xml:space="preserve"> to the parties, their </w:t>
      </w:r>
      <w:r w:rsidR="00757330" w:rsidRPr="00FC54BD">
        <w:rPr>
          <w:color w:val="000000"/>
        </w:rPr>
        <w:lastRenderedPageBreak/>
        <w:t xml:space="preserve">prospective counsel, and if need be, the courts, by way of </w:t>
      </w:r>
      <w:r w:rsidR="0002767C" w:rsidRPr="00FC54BD">
        <w:rPr>
          <w:color w:val="000000"/>
        </w:rPr>
        <w:t>reports</w:t>
      </w:r>
      <w:r w:rsidR="00757330" w:rsidRPr="00FC54BD">
        <w:rPr>
          <w:color w:val="000000"/>
        </w:rPr>
        <w:t xml:space="preserve"> or clinician testimony. Reports provided to the courts, shall be used as a part of an overall </w:t>
      </w:r>
      <w:r w:rsidR="000E62A2" w:rsidRPr="00FC54BD">
        <w:rPr>
          <w:color w:val="000000"/>
        </w:rPr>
        <w:t xml:space="preserve">review of the Court case and is not to be used in isolation of other important sources of information. </w:t>
      </w:r>
      <w:r w:rsidR="00757330" w:rsidRPr="00FC54BD">
        <w:rPr>
          <w:color w:val="000000"/>
        </w:rPr>
        <w:t>Such reports</w:t>
      </w:r>
      <w:r w:rsidR="000E62A2" w:rsidRPr="00FC54BD">
        <w:rPr>
          <w:color w:val="000000"/>
        </w:rPr>
        <w:t xml:space="preserve"> shall not be a substitute for a criminal investigation or other such inquiry. The attorneys are ordered to discuss with their clients the potential risks or impact that the services being ordered may have on their Court case. </w:t>
      </w:r>
    </w:p>
    <w:p w14:paraId="3648919F" w14:textId="77777777" w:rsidR="008F1C50" w:rsidRDefault="000E62A2" w:rsidP="008F1C50">
      <w:pPr>
        <w:pStyle w:val="NormalWeb"/>
        <w:numPr>
          <w:ilvl w:val="0"/>
          <w:numId w:val="11"/>
        </w:numPr>
        <w:spacing w:before="289" w:beforeAutospacing="0" w:after="0" w:afterAutospacing="0" w:line="480" w:lineRule="auto"/>
        <w:ind w:right="64"/>
        <w:rPr>
          <w:b/>
          <w:bCs/>
          <w:color w:val="000000"/>
        </w:rPr>
      </w:pPr>
      <w:r w:rsidRPr="00FC54BD">
        <w:rPr>
          <w:b/>
          <w:bCs/>
          <w:color w:val="000000"/>
        </w:rPr>
        <w:t xml:space="preserve">Complaints. </w:t>
      </w:r>
      <w:r w:rsidR="00677AD6" w:rsidRPr="00FC54BD">
        <w:rPr>
          <w:color w:val="000000"/>
        </w:rPr>
        <w:t xml:space="preserve">All services </w:t>
      </w:r>
      <w:r w:rsidR="00AB14D9" w:rsidRPr="00FC54BD">
        <w:rPr>
          <w:color w:val="000000"/>
        </w:rPr>
        <w:t xml:space="preserve">shall be </w:t>
      </w:r>
      <w:r w:rsidRPr="00FC54BD">
        <w:rPr>
          <w:color w:val="000000"/>
        </w:rPr>
        <w:t xml:space="preserve">conducted in a manner that is consistent with the </w:t>
      </w:r>
      <w:r w:rsidR="00AB14D9" w:rsidRPr="00FC54BD">
        <w:rPr>
          <w:color w:val="000000"/>
        </w:rPr>
        <w:t>clinicians</w:t>
      </w:r>
      <w:r w:rsidRPr="00FC54BD">
        <w:rPr>
          <w:color w:val="000000"/>
        </w:rPr>
        <w:t xml:space="preserve"> training. The procedures shall be usual and customary. </w:t>
      </w:r>
      <w:r w:rsidR="00AB14D9" w:rsidRPr="00FC54BD">
        <w:rPr>
          <w:color w:val="000000"/>
        </w:rPr>
        <w:t>The clinicians</w:t>
      </w:r>
      <w:r w:rsidRPr="00FC54BD">
        <w:rPr>
          <w:color w:val="000000"/>
        </w:rPr>
        <w:t xml:space="preserve"> shall adhere to the ethical standards of </w:t>
      </w:r>
      <w:r w:rsidR="00AB14D9" w:rsidRPr="00FC54BD">
        <w:rPr>
          <w:color w:val="000000"/>
        </w:rPr>
        <w:t xml:space="preserve">their </w:t>
      </w:r>
      <w:r w:rsidRPr="00FC54BD">
        <w:rPr>
          <w:color w:val="000000"/>
        </w:rPr>
        <w:t>profession</w:t>
      </w:r>
      <w:r w:rsidR="00AB14D9" w:rsidRPr="00FC54BD">
        <w:rPr>
          <w:color w:val="000000"/>
        </w:rPr>
        <w:t>s</w:t>
      </w:r>
      <w:r w:rsidRPr="00FC54BD">
        <w:rPr>
          <w:color w:val="000000"/>
        </w:rPr>
        <w:t xml:space="preserve">. Should the parties have a complaint involving </w:t>
      </w:r>
      <w:r w:rsidR="00AB14D9" w:rsidRPr="00FC54BD">
        <w:rPr>
          <w:color w:val="000000"/>
        </w:rPr>
        <w:t>a clinician</w:t>
      </w:r>
      <w:r w:rsidRPr="00FC54BD">
        <w:rPr>
          <w:color w:val="000000"/>
        </w:rPr>
        <w:t xml:space="preserve">, they are ordered to notify </w:t>
      </w:r>
      <w:r w:rsidR="00AB14D9" w:rsidRPr="00FC54BD">
        <w:rPr>
          <w:color w:val="000000"/>
        </w:rPr>
        <w:t>said clinician</w:t>
      </w:r>
      <w:r w:rsidRPr="00FC54BD">
        <w:rPr>
          <w:color w:val="000000"/>
        </w:rPr>
        <w:t xml:space="preserve"> of their complaint in writing within 30 days of the occurrence. Failure to contact the </w:t>
      </w:r>
      <w:r w:rsidR="00C00655" w:rsidRPr="00FC54BD">
        <w:rPr>
          <w:color w:val="000000"/>
        </w:rPr>
        <w:t xml:space="preserve">clinician </w:t>
      </w:r>
      <w:r w:rsidRPr="00FC54BD">
        <w:rPr>
          <w:color w:val="000000"/>
        </w:rPr>
        <w:t xml:space="preserve">in writing within 30 days shall result in the party waiving his or her right to pursue their complaint. The Court reminds the parties that the remedy for said complaint is limited to the </w:t>
      </w:r>
      <w:r w:rsidR="00AB14D9" w:rsidRPr="00FC54BD">
        <w:rPr>
          <w:color w:val="000000"/>
        </w:rPr>
        <w:t>clinicians</w:t>
      </w:r>
      <w:r w:rsidRPr="00FC54BD">
        <w:rPr>
          <w:color w:val="000000"/>
        </w:rPr>
        <w:t xml:space="preserve"> possibly filing addendum</w:t>
      </w:r>
      <w:r w:rsidR="00AB14D9" w:rsidRPr="00FC54BD">
        <w:rPr>
          <w:color w:val="000000"/>
        </w:rPr>
        <w:t>s</w:t>
      </w:r>
      <w:r w:rsidRPr="00FC54BD">
        <w:rPr>
          <w:color w:val="000000"/>
        </w:rPr>
        <w:t xml:space="preserve"> to the</w:t>
      </w:r>
      <w:r w:rsidR="00AB14D9" w:rsidRPr="00FC54BD">
        <w:rPr>
          <w:color w:val="000000"/>
        </w:rPr>
        <w:t>ir</w:t>
      </w:r>
      <w:r w:rsidRPr="00FC54BD">
        <w:rPr>
          <w:color w:val="000000"/>
        </w:rPr>
        <w:t xml:space="preserve"> report</w:t>
      </w:r>
      <w:r w:rsidR="00AB14D9" w:rsidRPr="00FC54BD">
        <w:rPr>
          <w:color w:val="000000"/>
        </w:rPr>
        <w:t>s</w:t>
      </w:r>
      <w:r w:rsidRPr="00FC54BD">
        <w:rPr>
          <w:color w:val="000000"/>
        </w:rPr>
        <w:t xml:space="preserve"> or providing a letter explaining why he</w:t>
      </w:r>
      <w:r w:rsidR="00C00655" w:rsidRPr="00FC54BD">
        <w:rPr>
          <w:color w:val="000000"/>
        </w:rPr>
        <w:t xml:space="preserve">/she </w:t>
      </w:r>
      <w:r w:rsidRPr="00FC54BD">
        <w:rPr>
          <w:color w:val="000000"/>
        </w:rPr>
        <w:t>is unable to file an addendum to the report. If the complaint occurs during the pendency of this Court case, a copy of the complaint is to be provided to all parties involved in the case and to the Court by the complaining party. If the complaint is unable to be resolved, the complaining party may request a hearing to determine if the report in whole or in part should be stricken from the record or to request that the Court to appoint another evaluator to offer a second opinion. </w:t>
      </w:r>
    </w:p>
    <w:p w14:paraId="2F6B2A46" w14:textId="6E42916B" w:rsidR="00C05ADD" w:rsidRDefault="00C05ADD" w:rsidP="008F1C50">
      <w:pPr>
        <w:pStyle w:val="NormalWeb"/>
        <w:spacing w:before="289" w:beforeAutospacing="0" w:after="0" w:afterAutospacing="0" w:line="480" w:lineRule="auto"/>
        <w:ind w:right="64"/>
        <w:rPr>
          <w:color w:val="000000"/>
        </w:rPr>
      </w:pPr>
      <w:r>
        <w:rPr>
          <w:color w:val="000000"/>
        </w:rPr>
        <w:lastRenderedPageBreak/>
        <w:t xml:space="preserve">ALL OF WHICH IS </w:t>
      </w:r>
      <w:r w:rsidR="00FA6A91">
        <w:rPr>
          <w:color w:val="000000"/>
        </w:rPr>
        <w:t>SO AGREED this _____ day of __________, 20___.</w:t>
      </w:r>
    </w:p>
    <w:p w14:paraId="059539E0" w14:textId="77777777" w:rsidR="00D37B3C" w:rsidRDefault="00FA6A91" w:rsidP="00943623">
      <w:pPr>
        <w:pStyle w:val="NormalWeb"/>
        <w:spacing w:before="289" w:beforeAutospacing="0" w:after="0" w:afterAutospacing="0"/>
        <w:ind w:right="64"/>
        <w:rPr>
          <w:color w:val="000000"/>
        </w:rPr>
      </w:pPr>
      <w:r>
        <w:rPr>
          <w:color w:val="000000"/>
        </w:rPr>
        <w:t>_________________________________      ______________________________</w:t>
      </w:r>
      <w:r w:rsidR="00D37B3C">
        <w:rPr>
          <w:color w:val="000000"/>
        </w:rPr>
        <w:br/>
        <w:t xml:space="preserve">Mother </w:t>
      </w:r>
      <w:r w:rsidR="00D37B3C">
        <w:rPr>
          <w:color w:val="000000"/>
        </w:rPr>
        <w:tab/>
      </w:r>
      <w:r w:rsidR="00D37B3C">
        <w:rPr>
          <w:color w:val="000000"/>
        </w:rPr>
        <w:tab/>
      </w:r>
      <w:r w:rsidR="00D37B3C">
        <w:rPr>
          <w:color w:val="000000"/>
        </w:rPr>
        <w:tab/>
      </w:r>
      <w:r w:rsidR="00D37B3C">
        <w:rPr>
          <w:color w:val="000000"/>
        </w:rPr>
        <w:tab/>
        <w:t xml:space="preserve">    </w:t>
      </w:r>
      <w:r w:rsidR="00D37B3C">
        <w:rPr>
          <w:color w:val="000000"/>
        </w:rPr>
        <w:tab/>
        <w:t xml:space="preserve">Father </w:t>
      </w:r>
    </w:p>
    <w:p w14:paraId="3DDD8A2E" w14:textId="52652471" w:rsidR="00FA6A91" w:rsidRDefault="00D37B3C" w:rsidP="00D37B3C">
      <w:pPr>
        <w:pStyle w:val="NormalWeb"/>
        <w:spacing w:before="289" w:beforeAutospacing="0" w:after="0" w:afterAutospacing="0"/>
        <w:ind w:right="64"/>
        <w:rPr>
          <w:color w:val="000000"/>
        </w:rPr>
      </w:pPr>
      <w:r>
        <w:rPr>
          <w:color w:val="000000"/>
        </w:rPr>
        <w:t>_________________________________      _______________________________</w:t>
      </w:r>
      <w:r>
        <w:rPr>
          <w:color w:val="000000"/>
        </w:rPr>
        <w:br/>
        <w:t xml:space="preserve">Attorney for Mother </w:t>
      </w:r>
      <w:r>
        <w:rPr>
          <w:color w:val="000000"/>
        </w:rPr>
        <w:tab/>
      </w:r>
      <w:r>
        <w:rPr>
          <w:color w:val="000000"/>
        </w:rPr>
        <w:tab/>
      </w:r>
      <w:r>
        <w:rPr>
          <w:color w:val="000000"/>
        </w:rPr>
        <w:tab/>
      </w:r>
      <w:r>
        <w:rPr>
          <w:color w:val="000000"/>
        </w:rPr>
        <w:tab/>
        <w:t xml:space="preserve">Attorney for Father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5B4B03E" w14:textId="17208C76" w:rsidR="00280489" w:rsidRDefault="00280489" w:rsidP="00280489">
      <w:pPr>
        <w:pStyle w:val="NormalWeb"/>
        <w:spacing w:before="289" w:beforeAutospacing="0" w:after="0" w:afterAutospacing="0"/>
        <w:ind w:right="64"/>
        <w:rPr>
          <w:color w:val="000000"/>
        </w:rPr>
      </w:pPr>
      <w:r>
        <w:rPr>
          <w:color w:val="000000"/>
        </w:rPr>
        <w:t>_________________________________</w:t>
      </w:r>
      <w:r>
        <w:rPr>
          <w:color w:val="000000"/>
        </w:rPr>
        <w:br/>
        <w:t xml:space="preserve">Guardian ad Litem </w:t>
      </w:r>
    </w:p>
    <w:p w14:paraId="56B95379" w14:textId="71996984" w:rsidR="00530FFA" w:rsidRDefault="00530FFA" w:rsidP="00530FFA">
      <w:pPr>
        <w:pStyle w:val="NormalWeb"/>
        <w:spacing w:before="289" w:beforeAutospacing="0" w:after="0" w:afterAutospacing="0"/>
        <w:ind w:right="64"/>
        <w:jc w:val="center"/>
        <w:rPr>
          <w:color w:val="000000"/>
        </w:rPr>
      </w:pPr>
      <w:r>
        <w:rPr>
          <w:color w:val="000000"/>
        </w:rPr>
        <w:t xml:space="preserve">ALL </w:t>
      </w:r>
      <w:r w:rsidR="00E048D0">
        <w:rPr>
          <w:color w:val="000000"/>
        </w:rPr>
        <w:t xml:space="preserve">OF WHICH IS APPROVED AND ORDERED this </w:t>
      </w:r>
      <w:r w:rsidR="00180FAD">
        <w:rPr>
          <w:color w:val="000000"/>
        </w:rPr>
        <w:t>___</w:t>
      </w:r>
      <w:r w:rsidR="00E048D0">
        <w:rPr>
          <w:color w:val="000000"/>
        </w:rPr>
        <w:t>______________</w:t>
      </w:r>
      <w:r w:rsidR="00180FAD">
        <w:rPr>
          <w:color w:val="000000"/>
        </w:rPr>
        <w:t xml:space="preserve">. </w:t>
      </w:r>
    </w:p>
    <w:p w14:paraId="300BF4C4" w14:textId="69317FBE" w:rsidR="00C00655" w:rsidRPr="00CD22E3" w:rsidRDefault="000E62A2" w:rsidP="00CD22E3">
      <w:pPr>
        <w:pStyle w:val="NormalWeb"/>
        <w:spacing w:before="558" w:beforeAutospacing="0" w:after="0" w:afterAutospacing="0"/>
        <w:ind w:left="3600" w:right="1770"/>
        <w:rPr>
          <w:color w:val="000000"/>
        </w:rPr>
      </w:pPr>
      <w:r w:rsidRPr="003F5A23">
        <w:rPr>
          <w:color w:val="000000"/>
        </w:rPr>
        <w:t xml:space="preserve"> ___________________________</w:t>
      </w:r>
      <w:r w:rsidR="00CD22E3">
        <w:rPr>
          <w:color w:val="000000"/>
        </w:rPr>
        <w:t>__</w:t>
      </w:r>
      <w:r w:rsidR="00CD22E3">
        <w:rPr>
          <w:color w:val="000000"/>
        </w:rPr>
        <w:br/>
      </w:r>
      <w:r w:rsidR="005A2923">
        <w:rPr>
          <w:color w:val="000000"/>
        </w:rPr>
        <w:t>JUDGE OR MAGISTRATE</w:t>
      </w:r>
    </w:p>
    <w:p w14:paraId="423144A0" w14:textId="2AFE964F" w:rsidR="002B573B" w:rsidRDefault="00D04E3F" w:rsidP="00C3457E">
      <w:pPr>
        <w:pStyle w:val="NormalWeb"/>
        <w:spacing w:before="1100" w:beforeAutospacing="0" w:after="0" w:afterAutospacing="0"/>
        <w:ind w:left="22"/>
        <w:rPr>
          <w:color w:val="000000"/>
        </w:rPr>
      </w:pPr>
      <w:r>
        <w:rPr>
          <w:color w:val="000000"/>
        </w:rPr>
        <w:t>DISTRIBUTION</w:t>
      </w:r>
      <w:r w:rsidR="000E62A2" w:rsidRPr="003F5A23">
        <w:rPr>
          <w:color w:val="000000"/>
        </w:rPr>
        <w:t>:</w:t>
      </w:r>
    </w:p>
    <w:p w14:paraId="4129D3D5" w14:textId="67CA8B32" w:rsidR="0059385B" w:rsidRDefault="0059385B" w:rsidP="0059385B">
      <w:pPr>
        <w:pStyle w:val="NormalWeb"/>
        <w:spacing w:before="1100" w:beforeAutospacing="0" w:after="0" w:afterAutospacing="0"/>
        <w:ind w:left="22"/>
        <w:rPr>
          <w:color w:val="000000"/>
        </w:rPr>
      </w:pPr>
      <w:r>
        <w:rPr>
          <w:color w:val="000000"/>
        </w:rPr>
        <w:t xml:space="preserve">Please send a copy of signed order to </w:t>
      </w:r>
      <w:hyperlink r:id="rId8" w:history="1">
        <w:r w:rsidRPr="00AF1917">
          <w:rPr>
            <w:rStyle w:val="Hyperlink"/>
          </w:rPr>
          <w:t>aschuller@newvistanwi.com</w:t>
        </w:r>
      </w:hyperlink>
      <w:r>
        <w:rPr>
          <w:color w:val="000000"/>
        </w:rPr>
        <w:t xml:space="preserve"> or fax (219) 484-2143</w:t>
      </w:r>
    </w:p>
    <w:p w14:paraId="4EF0426F" w14:textId="77777777" w:rsidR="0059385B" w:rsidRPr="0059385B" w:rsidRDefault="0059385B" w:rsidP="0059385B">
      <w:pPr>
        <w:pStyle w:val="NormalWeb"/>
        <w:spacing w:before="1100" w:beforeAutospacing="0" w:after="0" w:afterAutospacing="0"/>
        <w:ind w:left="22"/>
        <w:rPr>
          <w:color w:val="000000"/>
        </w:rPr>
      </w:pPr>
    </w:p>
    <w:p w14:paraId="55CA335F" w14:textId="77777777" w:rsidR="00A63FE0" w:rsidRPr="00A15FDB" w:rsidRDefault="00A63FE0">
      <w:pPr>
        <w:pStyle w:val="NormalWeb"/>
        <w:spacing w:before="1100" w:beforeAutospacing="0" w:after="0" w:afterAutospacing="0"/>
        <w:ind w:left="22"/>
      </w:pPr>
    </w:p>
    <w:sectPr w:rsidR="00A63FE0" w:rsidRPr="00A15F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F6F9" w14:textId="77777777" w:rsidR="005F7F47" w:rsidRDefault="005F7F47" w:rsidP="00205FF3">
      <w:pPr>
        <w:spacing w:after="0" w:line="240" w:lineRule="auto"/>
      </w:pPr>
      <w:r>
        <w:separator/>
      </w:r>
    </w:p>
  </w:endnote>
  <w:endnote w:type="continuationSeparator" w:id="0">
    <w:p w14:paraId="2404DE94" w14:textId="77777777" w:rsidR="005F7F47" w:rsidRDefault="005F7F47" w:rsidP="0020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98500"/>
      <w:docPartObj>
        <w:docPartGallery w:val="Page Numbers (Bottom of Page)"/>
        <w:docPartUnique/>
      </w:docPartObj>
    </w:sdtPr>
    <w:sdtEndPr/>
    <w:sdtContent>
      <w:sdt>
        <w:sdtPr>
          <w:id w:val="1728636285"/>
          <w:docPartObj>
            <w:docPartGallery w:val="Page Numbers (Top of Page)"/>
            <w:docPartUnique/>
          </w:docPartObj>
        </w:sdtPr>
        <w:sdtEndPr/>
        <w:sdtContent>
          <w:p w14:paraId="7E2FB496" w14:textId="4EFE4CC3" w:rsidR="00205FF3" w:rsidRDefault="00205F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DBB779" w14:textId="77777777" w:rsidR="00205FF3" w:rsidRDefault="0020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FDA7" w14:textId="77777777" w:rsidR="005F7F47" w:rsidRDefault="005F7F47" w:rsidP="00205FF3">
      <w:pPr>
        <w:spacing w:after="0" w:line="240" w:lineRule="auto"/>
      </w:pPr>
      <w:r>
        <w:separator/>
      </w:r>
    </w:p>
  </w:footnote>
  <w:footnote w:type="continuationSeparator" w:id="0">
    <w:p w14:paraId="1ADF51CA" w14:textId="77777777" w:rsidR="005F7F47" w:rsidRDefault="005F7F47" w:rsidP="0020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609"/>
    <w:multiLevelType w:val="hybridMultilevel"/>
    <w:tmpl w:val="487AC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83011"/>
    <w:multiLevelType w:val="hybridMultilevel"/>
    <w:tmpl w:val="60C85C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757BAD"/>
    <w:multiLevelType w:val="hybridMultilevel"/>
    <w:tmpl w:val="FE1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7A74"/>
    <w:multiLevelType w:val="hybridMultilevel"/>
    <w:tmpl w:val="FC3E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C4D46"/>
    <w:multiLevelType w:val="hybridMultilevel"/>
    <w:tmpl w:val="9CC60786"/>
    <w:lvl w:ilvl="0" w:tplc="FD44CA28">
      <w:start w:val="1"/>
      <w:numFmt w:val="decimal"/>
      <w:lvlText w:val="%1."/>
      <w:lvlJc w:val="left"/>
      <w:pPr>
        <w:ind w:left="1102" w:hanging="360"/>
      </w:pPr>
      <w:rPr>
        <w:rFonts w:hint="default"/>
        <w:b/>
      </w:rPr>
    </w:lvl>
    <w:lvl w:ilvl="1" w:tplc="546E5B06">
      <w:start w:val="1"/>
      <w:numFmt w:val="lowerLetter"/>
      <w:lvlText w:val="%2."/>
      <w:lvlJc w:val="left"/>
      <w:pPr>
        <w:ind w:left="1822" w:hanging="360"/>
      </w:pPr>
      <w:rPr>
        <w:b w:val="0"/>
        <w:bCs w:val="0"/>
      </w:rPr>
    </w:lvl>
    <w:lvl w:ilvl="2" w:tplc="0409001B">
      <w:start w:val="1"/>
      <w:numFmt w:val="lowerRoman"/>
      <w:lvlText w:val="%3."/>
      <w:lvlJc w:val="right"/>
      <w:pPr>
        <w:ind w:left="2542" w:hanging="180"/>
      </w:pPr>
    </w:lvl>
    <w:lvl w:ilvl="3" w:tplc="04090017">
      <w:start w:val="1"/>
      <w:numFmt w:val="lowerLetter"/>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5" w15:restartNumberingAfterBreak="0">
    <w:nsid w:val="2C0C1386"/>
    <w:multiLevelType w:val="hybridMultilevel"/>
    <w:tmpl w:val="3DB8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71741"/>
    <w:multiLevelType w:val="hybridMultilevel"/>
    <w:tmpl w:val="9278AD3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C7B0545"/>
    <w:multiLevelType w:val="hybridMultilevel"/>
    <w:tmpl w:val="5AEEB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20F0B"/>
    <w:multiLevelType w:val="hybridMultilevel"/>
    <w:tmpl w:val="B4D8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C3C93"/>
    <w:multiLevelType w:val="hybridMultilevel"/>
    <w:tmpl w:val="0516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A14DC"/>
    <w:multiLevelType w:val="hybridMultilevel"/>
    <w:tmpl w:val="01B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F0D4F"/>
    <w:multiLevelType w:val="hybridMultilevel"/>
    <w:tmpl w:val="73D4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E422C"/>
    <w:multiLevelType w:val="hybridMultilevel"/>
    <w:tmpl w:val="AB78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22E5C"/>
    <w:multiLevelType w:val="hybridMultilevel"/>
    <w:tmpl w:val="78BADBCA"/>
    <w:lvl w:ilvl="0" w:tplc="04090017">
      <w:start w:val="1"/>
      <w:numFmt w:val="lowerLetter"/>
      <w:lvlText w:val="%1)"/>
      <w:lvlJc w:val="left"/>
      <w:pPr>
        <w:ind w:left="1822" w:hanging="360"/>
      </w:pPr>
    </w:lvl>
    <w:lvl w:ilvl="1" w:tplc="04090019">
      <w:start w:val="1"/>
      <w:numFmt w:val="lowerLetter"/>
      <w:lvlText w:val="%2."/>
      <w:lvlJc w:val="left"/>
      <w:pPr>
        <w:ind w:left="2542" w:hanging="360"/>
      </w:pPr>
    </w:lvl>
    <w:lvl w:ilvl="2" w:tplc="0409001B">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num w:numId="1">
    <w:abstractNumId w:val="9"/>
  </w:num>
  <w:num w:numId="2">
    <w:abstractNumId w:val="2"/>
  </w:num>
  <w:num w:numId="3">
    <w:abstractNumId w:val="10"/>
  </w:num>
  <w:num w:numId="4">
    <w:abstractNumId w:val="11"/>
  </w:num>
  <w:num w:numId="5">
    <w:abstractNumId w:val="12"/>
  </w:num>
  <w:num w:numId="6">
    <w:abstractNumId w:val="3"/>
  </w:num>
  <w:num w:numId="7">
    <w:abstractNumId w:val="0"/>
  </w:num>
  <w:num w:numId="8">
    <w:abstractNumId w:val="5"/>
  </w:num>
  <w:num w:numId="9">
    <w:abstractNumId w:val="8"/>
  </w:num>
  <w:num w:numId="10">
    <w:abstractNumId w:val="7"/>
  </w:num>
  <w:num w:numId="11">
    <w:abstractNumId w:val="4"/>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s7Q0MDY3MTc0MzJS0lEKTi0uzszPAykwqQUARZ9UeiwAAAA="/>
  </w:docVars>
  <w:rsids>
    <w:rsidRoot w:val="0098062C"/>
    <w:rsid w:val="0002767C"/>
    <w:rsid w:val="00033205"/>
    <w:rsid w:val="00042325"/>
    <w:rsid w:val="000552B4"/>
    <w:rsid w:val="00095F0D"/>
    <w:rsid w:val="000C17FF"/>
    <w:rsid w:val="000D03DE"/>
    <w:rsid w:val="000D2474"/>
    <w:rsid w:val="000E62A2"/>
    <w:rsid w:val="001029A4"/>
    <w:rsid w:val="001421C0"/>
    <w:rsid w:val="00146224"/>
    <w:rsid w:val="0015180B"/>
    <w:rsid w:val="00151A26"/>
    <w:rsid w:val="00174A1E"/>
    <w:rsid w:val="001777C8"/>
    <w:rsid w:val="00180FAD"/>
    <w:rsid w:val="00191F59"/>
    <w:rsid w:val="001B65F9"/>
    <w:rsid w:val="001C574B"/>
    <w:rsid w:val="001C6EA1"/>
    <w:rsid w:val="001D60B3"/>
    <w:rsid w:val="001D6374"/>
    <w:rsid w:val="001F02F5"/>
    <w:rsid w:val="001F4042"/>
    <w:rsid w:val="002006CC"/>
    <w:rsid w:val="00202E0F"/>
    <w:rsid w:val="00204F57"/>
    <w:rsid w:val="00205FF3"/>
    <w:rsid w:val="002079E8"/>
    <w:rsid w:val="00214424"/>
    <w:rsid w:val="00216B43"/>
    <w:rsid w:val="002403F4"/>
    <w:rsid w:val="00240EE2"/>
    <w:rsid w:val="00246280"/>
    <w:rsid w:val="00251A10"/>
    <w:rsid w:val="002605FC"/>
    <w:rsid w:val="00263280"/>
    <w:rsid w:val="0026671E"/>
    <w:rsid w:val="00266B5C"/>
    <w:rsid w:val="00266F4C"/>
    <w:rsid w:val="002702B4"/>
    <w:rsid w:val="0027222B"/>
    <w:rsid w:val="00276355"/>
    <w:rsid w:val="00280128"/>
    <w:rsid w:val="00280489"/>
    <w:rsid w:val="0028116E"/>
    <w:rsid w:val="002A29C7"/>
    <w:rsid w:val="002B573B"/>
    <w:rsid w:val="002B72C7"/>
    <w:rsid w:val="002C0D03"/>
    <w:rsid w:val="002D6CE9"/>
    <w:rsid w:val="002E014B"/>
    <w:rsid w:val="002F6052"/>
    <w:rsid w:val="00307389"/>
    <w:rsid w:val="003111E0"/>
    <w:rsid w:val="003322B4"/>
    <w:rsid w:val="00336C0B"/>
    <w:rsid w:val="00355C6E"/>
    <w:rsid w:val="0036217B"/>
    <w:rsid w:val="003806BD"/>
    <w:rsid w:val="003923C4"/>
    <w:rsid w:val="00395F55"/>
    <w:rsid w:val="00397795"/>
    <w:rsid w:val="003B203E"/>
    <w:rsid w:val="003C0CF0"/>
    <w:rsid w:val="003C493D"/>
    <w:rsid w:val="003E2B87"/>
    <w:rsid w:val="003E53E4"/>
    <w:rsid w:val="003F5A23"/>
    <w:rsid w:val="00411131"/>
    <w:rsid w:val="0041181F"/>
    <w:rsid w:val="004344DD"/>
    <w:rsid w:val="00446AC4"/>
    <w:rsid w:val="004543C5"/>
    <w:rsid w:val="00456F99"/>
    <w:rsid w:val="00462266"/>
    <w:rsid w:val="0047156F"/>
    <w:rsid w:val="00473A8F"/>
    <w:rsid w:val="00481F73"/>
    <w:rsid w:val="004E09C9"/>
    <w:rsid w:val="004E1C93"/>
    <w:rsid w:val="004E52E2"/>
    <w:rsid w:val="00527E0C"/>
    <w:rsid w:val="00530FFA"/>
    <w:rsid w:val="005351E5"/>
    <w:rsid w:val="00540147"/>
    <w:rsid w:val="00546C3F"/>
    <w:rsid w:val="00554A4B"/>
    <w:rsid w:val="00565B43"/>
    <w:rsid w:val="0057561B"/>
    <w:rsid w:val="0059385B"/>
    <w:rsid w:val="005A2923"/>
    <w:rsid w:val="005A567A"/>
    <w:rsid w:val="005B4A28"/>
    <w:rsid w:val="005C2A98"/>
    <w:rsid w:val="005C2BC6"/>
    <w:rsid w:val="005D0C87"/>
    <w:rsid w:val="005D3AB1"/>
    <w:rsid w:val="005E4FED"/>
    <w:rsid w:val="005F649B"/>
    <w:rsid w:val="005F7230"/>
    <w:rsid w:val="005F7F47"/>
    <w:rsid w:val="00605A85"/>
    <w:rsid w:val="00612F28"/>
    <w:rsid w:val="006201E1"/>
    <w:rsid w:val="0062600D"/>
    <w:rsid w:val="00626CE3"/>
    <w:rsid w:val="00631A83"/>
    <w:rsid w:val="00646A41"/>
    <w:rsid w:val="00651F76"/>
    <w:rsid w:val="006549E1"/>
    <w:rsid w:val="0066625D"/>
    <w:rsid w:val="00677AD6"/>
    <w:rsid w:val="006806E1"/>
    <w:rsid w:val="006B3597"/>
    <w:rsid w:val="006B6C8F"/>
    <w:rsid w:val="006F74AE"/>
    <w:rsid w:val="00701C9F"/>
    <w:rsid w:val="00701D20"/>
    <w:rsid w:val="00725293"/>
    <w:rsid w:val="00737C3B"/>
    <w:rsid w:val="00757330"/>
    <w:rsid w:val="0076025F"/>
    <w:rsid w:val="007673C7"/>
    <w:rsid w:val="00780EE1"/>
    <w:rsid w:val="00785F89"/>
    <w:rsid w:val="00795C42"/>
    <w:rsid w:val="007B37EB"/>
    <w:rsid w:val="007E3780"/>
    <w:rsid w:val="007F06DE"/>
    <w:rsid w:val="007F7AC6"/>
    <w:rsid w:val="0080575A"/>
    <w:rsid w:val="008061C9"/>
    <w:rsid w:val="00824C80"/>
    <w:rsid w:val="00826CB0"/>
    <w:rsid w:val="0085331E"/>
    <w:rsid w:val="00880FA3"/>
    <w:rsid w:val="00884FD5"/>
    <w:rsid w:val="00887B5A"/>
    <w:rsid w:val="00887E8A"/>
    <w:rsid w:val="0089451C"/>
    <w:rsid w:val="008A3197"/>
    <w:rsid w:val="008B675A"/>
    <w:rsid w:val="008C26E6"/>
    <w:rsid w:val="008C2A96"/>
    <w:rsid w:val="008E60F7"/>
    <w:rsid w:val="008F1C50"/>
    <w:rsid w:val="008F4C77"/>
    <w:rsid w:val="008F5AD5"/>
    <w:rsid w:val="00901772"/>
    <w:rsid w:val="0090541A"/>
    <w:rsid w:val="009154D1"/>
    <w:rsid w:val="00920C0B"/>
    <w:rsid w:val="00921667"/>
    <w:rsid w:val="00921F5E"/>
    <w:rsid w:val="00943623"/>
    <w:rsid w:val="00946DEF"/>
    <w:rsid w:val="0098062C"/>
    <w:rsid w:val="009B6ABD"/>
    <w:rsid w:val="009C3482"/>
    <w:rsid w:val="009D2445"/>
    <w:rsid w:val="009F0D1F"/>
    <w:rsid w:val="009F1FAE"/>
    <w:rsid w:val="009F716E"/>
    <w:rsid w:val="00A04A1B"/>
    <w:rsid w:val="00A15FDB"/>
    <w:rsid w:val="00A40BE8"/>
    <w:rsid w:val="00A41F37"/>
    <w:rsid w:val="00A46865"/>
    <w:rsid w:val="00A56E64"/>
    <w:rsid w:val="00A60047"/>
    <w:rsid w:val="00A63FE0"/>
    <w:rsid w:val="00A64836"/>
    <w:rsid w:val="00A64976"/>
    <w:rsid w:val="00A803EC"/>
    <w:rsid w:val="00A81380"/>
    <w:rsid w:val="00A836F3"/>
    <w:rsid w:val="00AB14D9"/>
    <w:rsid w:val="00AC6C3F"/>
    <w:rsid w:val="00AD29E5"/>
    <w:rsid w:val="00AD2A48"/>
    <w:rsid w:val="00AD7FB4"/>
    <w:rsid w:val="00B005AD"/>
    <w:rsid w:val="00B14161"/>
    <w:rsid w:val="00B141D9"/>
    <w:rsid w:val="00B14AEB"/>
    <w:rsid w:val="00B24A69"/>
    <w:rsid w:val="00B40000"/>
    <w:rsid w:val="00B52420"/>
    <w:rsid w:val="00B56968"/>
    <w:rsid w:val="00B7210D"/>
    <w:rsid w:val="00B72616"/>
    <w:rsid w:val="00B76199"/>
    <w:rsid w:val="00B823AA"/>
    <w:rsid w:val="00B90549"/>
    <w:rsid w:val="00B93E76"/>
    <w:rsid w:val="00BA79D0"/>
    <w:rsid w:val="00BD2730"/>
    <w:rsid w:val="00BD277F"/>
    <w:rsid w:val="00BE25D6"/>
    <w:rsid w:val="00BF3C69"/>
    <w:rsid w:val="00C00655"/>
    <w:rsid w:val="00C05ADD"/>
    <w:rsid w:val="00C07178"/>
    <w:rsid w:val="00C23009"/>
    <w:rsid w:val="00C33B69"/>
    <w:rsid w:val="00C3457E"/>
    <w:rsid w:val="00C53C92"/>
    <w:rsid w:val="00C55CB3"/>
    <w:rsid w:val="00C70CC7"/>
    <w:rsid w:val="00C712B6"/>
    <w:rsid w:val="00C743A6"/>
    <w:rsid w:val="00C80BA3"/>
    <w:rsid w:val="00C82869"/>
    <w:rsid w:val="00C95B35"/>
    <w:rsid w:val="00CB10EF"/>
    <w:rsid w:val="00CB1C7F"/>
    <w:rsid w:val="00CB480F"/>
    <w:rsid w:val="00CC06A1"/>
    <w:rsid w:val="00CC2E60"/>
    <w:rsid w:val="00CD22E3"/>
    <w:rsid w:val="00CD3497"/>
    <w:rsid w:val="00D01C1D"/>
    <w:rsid w:val="00D04E3F"/>
    <w:rsid w:val="00D13F8D"/>
    <w:rsid w:val="00D15D46"/>
    <w:rsid w:val="00D26DC8"/>
    <w:rsid w:val="00D37B3C"/>
    <w:rsid w:val="00D6198E"/>
    <w:rsid w:val="00D61B84"/>
    <w:rsid w:val="00D76679"/>
    <w:rsid w:val="00DA46AA"/>
    <w:rsid w:val="00DB4098"/>
    <w:rsid w:val="00DB491B"/>
    <w:rsid w:val="00DD18FF"/>
    <w:rsid w:val="00DE2B09"/>
    <w:rsid w:val="00DF0413"/>
    <w:rsid w:val="00DF15AD"/>
    <w:rsid w:val="00DF4EA6"/>
    <w:rsid w:val="00DF6B8C"/>
    <w:rsid w:val="00E048D0"/>
    <w:rsid w:val="00E42984"/>
    <w:rsid w:val="00E50A32"/>
    <w:rsid w:val="00E65D91"/>
    <w:rsid w:val="00E72A5C"/>
    <w:rsid w:val="00E73589"/>
    <w:rsid w:val="00E837E3"/>
    <w:rsid w:val="00E848A1"/>
    <w:rsid w:val="00EA215D"/>
    <w:rsid w:val="00EC41F7"/>
    <w:rsid w:val="00EC7DEB"/>
    <w:rsid w:val="00EF64FA"/>
    <w:rsid w:val="00F24072"/>
    <w:rsid w:val="00F263F0"/>
    <w:rsid w:val="00F27E11"/>
    <w:rsid w:val="00F342E3"/>
    <w:rsid w:val="00F504CF"/>
    <w:rsid w:val="00F50987"/>
    <w:rsid w:val="00F63A4B"/>
    <w:rsid w:val="00F666E7"/>
    <w:rsid w:val="00F71BF6"/>
    <w:rsid w:val="00F906BA"/>
    <w:rsid w:val="00F95C89"/>
    <w:rsid w:val="00FA6A91"/>
    <w:rsid w:val="00FA6FC6"/>
    <w:rsid w:val="00FB4627"/>
    <w:rsid w:val="00FC54BD"/>
    <w:rsid w:val="00FC73C3"/>
    <w:rsid w:val="00FD2C93"/>
    <w:rsid w:val="00FD74F3"/>
    <w:rsid w:val="00FF143A"/>
    <w:rsid w:val="00FF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F237"/>
  <w15:chartTrackingRefBased/>
  <w15:docId w15:val="{9081B793-E1F8-46D2-8316-1B6F4955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230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68"/>
    <w:pPr>
      <w:ind w:left="720"/>
      <w:contextualSpacing/>
    </w:pPr>
  </w:style>
  <w:style w:type="character" w:customStyle="1" w:styleId="Heading4Char">
    <w:name w:val="Heading 4 Char"/>
    <w:basedOn w:val="DefaultParagraphFont"/>
    <w:link w:val="Heading4"/>
    <w:uiPriority w:val="9"/>
    <w:rsid w:val="00C2300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F649B"/>
    <w:rPr>
      <w:color w:val="0000FF"/>
      <w:u w:val="single"/>
    </w:rPr>
  </w:style>
  <w:style w:type="character" w:styleId="UnresolvedMention">
    <w:name w:val="Unresolved Mention"/>
    <w:basedOn w:val="DefaultParagraphFont"/>
    <w:uiPriority w:val="99"/>
    <w:semiHidden/>
    <w:unhideWhenUsed/>
    <w:rsid w:val="002B573B"/>
    <w:rPr>
      <w:color w:val="605E5C"/>
      <w:shd w:val="clear" w:color="auto" w:fill="E1DFDD"/>
    </w:rPr>
  </w:style>
  <w:style w:type="paragraph" w:styleId="NormalWeb">
    <w:name w:val="Normal (Web)"/>
    <w:basedOn w:val="Normal"/>
    <w:uiPriority w:val="99"/>
    <w:unhideWhenUsed/>
    <w:rsid w:val="000E62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FF3"/>
  </w:style>
  <w:style w:type="paragraph" w:styleId="Footer">
    <w:name w:val="footer"/>
    <w:basedOn w:val="Normal"/>
    <w:link w:val="FooterChar"/>
    <w:uiPriority w:val="99"/>
    <w:unhideWhenUsed/>
    <w:rsid w:val="0020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062">
      <w:bodyDiv w:val="1"/>
      <w:marLeft w:val="0"/>
      <w:marRight w:val="0"/>
      <w:marTop w:val="0"/>
      <w:marBottom w:val="0"/>
      <w:divBdr>
        <w:top w:val="none" w:sz="0" w:space="0" w:color="auto"/>
        <w:left w:val="none" w:sz="0" w:space="0" w:color="auto"/>
        <w:bottom w:val="none" w:sz="0" w:space="0" w:color="auto"/>
        <w:right w:val="none" w:sz="0" w:space="0" w:color="auto"/>
      </w:divBdr>
    </w:div>
    <w:div w:id="1345940271">
      <w:bodyDiv w:val="1"/>
      <w:marLeft w:val="0"/>
      <w:marRight w:val="0"/>
      <w:marTop w:val="0"/>
      <w:marBottom w:val="0"/>
      <w:divBdr>
        <w:top w:val="none" w:sz="0" w:space="0" w:color="auto"/>
        <w:left w:val="none" w:sz="0" w:space="0" w:color="auto"/>
        <w:bottom w:val="none" w:sz="0" w:space="0" w:color="auto"/>
        <w:right w:val="none" w:sz="0" w:space="0" w:color="auto"/>
      </w:divBdr>
    </w:div>
    <w:div w:id="1607495100">
      <w:bodyDiv w:val="1"/>
      <w:marLeft w:val="0"/>
      <w:marRight w:val="0"/>
      <w:marTop w:val="0"/>
      <w:marBottom w:val="0"/>
      <w:divBdr>
        <w:top w:val="none" w:sz="0" w:space="0" w:color="auto"/>
        <w:left w:val="none" w:sz="0" w:space="0" w:color="auto"/>
        <w:bottom w:val="none" w:sz="0" w:space="0" w:color="auto"/>
        <w:right w:val="none" w:sz="0" w:space="0" w:color="auto"/>
      </w:divBdr>
    </w:div>
    <w:div w:id="20602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uller@newvistanwi.com" TargetMode="External"/><Relationship Id="rId3" Type="http://schemas.openxmlformats.org/officeDocument/2006/relationships/settings" Target="settings.xml"/><Relationship Id="rId7" Type="http://schemas.openxmlformats.org/officeDocument/2006/relationships/hyperlink" Target="mailto:aschuller@newvistanw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Schuller</dc:creator>
  <cp:keywords/>
  <dc:description/>
  <cp:lastModifiedBy>aschuller@newvistanwi.com</cp:lastModifiedBy>
  <cp:revision>21</cp:revision>
  <cp:lastPrinted>2021-04-26T02:49:00Z</cp:lastPrinted>
  <dcterms:created xsi:type="dcterms:W3CDTF">2022-01-12T08:25:00Z</dcterms:created>
  <dcterms:modified xsi:type="dcterms:W3CDTF">2022-01-12T08:51:00Z</dcterms:modified>
</cp:coreProperties>
</file>