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1F30" w14:textId="3CF840BB" w:rsidR="00C23009" w:rsidRPr="00A15FDB" w:rsidRDefault="00C23009" w:rsidP="00C23009">
      <w:pPr>
        <w:spacing w:line="240" w:lineRule="auto"/>
        <w:rPr>
          <w:rFonts w:ascii="Times New Roman" w:hAnsi="Times New Roman" w:cs="Times New Roman"/>
          <w:bCs/>
          <w:sz w:val="24"/>
          <w:szCs w:val="24"/>
        </w:rPr>
      </w:pPr>
      <w:bookmarkStart w:id="0" w:name="_Hlk57614313"/>
      <w:r w:rsidRPr="00A15FDB">
        <w:rPr>
          <w:rFonts w:ascii="Times New Roman" w:hAnsi="Times New Roman" w:cs="Times New Roman"/>
          <w:bCs/>
          <w:sz w:val="24"/>
          <w:szCs w:val="24"/>
        </w:rPr>
        <w:t xml:space="preserve">STATE OF INDIANA  </w:t>
      </w:r>
      <w:proofErr w:type="gramStart"/>
      <w:r w:rsidRPr="00A15FDB">
        <w:rPr>
          <w:rFonts w:ascii="Times New Roman" w:hAnsi="Times New Roman" w:cs="Times New Roman"/>
          <w:bCs/>
          <w:sz w:val="24"/>
          <w:szCs w:val="24"/>
        </w:rPr>
        <w:t xml:space="preserve">  )</w:t>
      </w:r>
      <w:proofErr w:type="gramEnd"/>
      <w:r w:rsidRPr="00A15FDB">
        <w:rPr>
          <w:rFonts w:ascii="Times New Roman" w:hAnsi="Times New Roman" w:cs="Times New Roman"/>
          <w:bCs/>
          <w:sz w:val="24"/>
          <w:szCs w:val="24"/>
        </w:rPr>
        <w:t xml:space="preserve">                                          IN LAKE COUNTY </w:t>
      </w:r>
      <w:r w:rsidR="00BF0478">
        <w:rPr>
          <w:rFonts w:ascii="Times New Roman" w:hAnsi="Times New Roman" w:cs="Times New Roman"/>
          <w:bCs/>
          <w:sz w:val="24"/>
          <w:szCs w:val="24"/>
        </w:rPr>
        <w:t>___________</w:t>
      </w:r>
      <w:r w:rsidRPr="00A15FDB">
        <w:rPr>
          <w:rFonts w:ascii="Times New Roman" w:hAnsi="Times New Roman" w:cs="Times New Roman"/>
          <w:bCs/>
          <w:sz w:val="24"/>
          <w:szCs w:val="24"/>
        </w:rPr>
        <w:t xml:space="preserve">COURT                                                                                                                               </w:t>
      </w:r>
      <w:r w:rsidRPr="00A15FDB">
        <w:rPr>
          <w:rFonts w:ascii="Times New Roman" w:hAnsi="Times New Roman" w:cs="Times New Roman"/>
          <w:bCs/>
          <w:sz w:val="24"/>
          <w:szCs w:val="24"/>
        </w:rPr>
        <w:br/>
        <w:t xml:space="preserve">                                   </w:t>
      </w:r>
      <w:r w:rsidRPr="00A15FDB">
        <w:rPr>
          <w:rFonts w:ascii="Times New Roman" w:hAnsi="Times New Roman" w:cs="Times New Roman"/>
          <w:bCs/>
          <w:sz w:val="24"/>
          <w:szCs w:val="24"/>
        </w:rPr>
        <w:tab/>
        <w:t xml:space="preserve">     ) SS.                                   SITTING IN </w:t>
      </w:r>
      <w:r w:rsidR="00BF0478">
        <w:rPr>
          <w:rFonts w:ascii="Times New Roman" w:hAnsi="Times New Roman" w:cs="Times New Roman"/>
          <w:bCs/>
          <w:sz w:val="24"/>
          <w:szCs w:val="24"/>
        </w:rPr>
        <w:t>_______________</w:t>
      </w:r>
      <w:r w:rsidRPr="00A15FDB">
        <w:rPr>
          <w:rFonts w:ascii="Times New Roman" w:hAnsi="Times New Roman" w:cs="Times New Roman"/>
          <w:bCs/>
          <w:sz w:val="24"/>
          <w:szCs w:val="24"/>
        </w:rPr>
        <w:t xml:space="preserve">, INDIANA                              </w:t>
      </w:r>
      <w:r w:rsidRPr="00A15FDB">
        <w:rPr>
          <w:rFonts w:ascii="Times New Roman" w:hAnsi="Times New Roman" w:cs="Times New Roman"/>
          <w:bCs/>
          <w:sz w:val="24"/>
          <w:szCs w:val="24"/>
        </w:rPr>
        <w:br/>
        <w:t xml:space="preserve">COUNTY OF LAKE    </w:t>
      </w:r>
      <w:proofErr w:type="gramStart"/>
      <w:r w:rsidRPr="00A15FDB">
        <w:rPr>
          <w:rFonts w:ascii="Times New Roman" w:hAnsi="Times New Roman" w:cs="Times New Roman"/>
          <w:bCs/>
          <w:sz w:val="24"/>
          <w:szCs w:val="24"/>
        </w:rPr>
        <w:t xml:space="preserve">  )</w:t>
      </w:r>
      <w:proofErr w:type="gramEnd"/>
      <w:r w:rsidRPr="00A15FDB">
        <w:rPr>
          <w:rFonts w:ascii="Times New Roman" w:hAnsi="Times New Roman" w:cs="Times New Roman"/>
          <w:bCs/>
          <w:sz w:val="24"/>
          <w:szCs w:val="24"/>
        </w:rPr>
        <w:t xml:space="preserve">                   </w:t>
      </w:r>
    </w:p>
    <w:p w14:paraId="1D6F5386" w14:textId="77777777" w:rsidR="00C23009" w:rsidRPr="00A15FDB" w:rsidRDefault="00C23009" w:rsidP="00C23009">
      <w:pPr>
        <w:spacing w:line="240" w:lineRule="auto"/>
        <w:rPr>
          <w:rFonts w:ascii="Times New Roman" w:hAnsi="Times New Roman" w:cs="Times New Roman"/>
          <w:bCs/>
          <w:sz w:val="24"/>
          <w:szCs w:val="24"/>
        </w:rPr>
      </w:pPr>
    </w:p>
    <w:p w14:paraId="52E4027C" w14:textId="19BCA5BB" w:rsidR="00C23009" w:rsidRPr="00A15FDB" w:rsidRDefault="00C23009" w:rsidP="00C23009">
      <w:pPr>
        <w:pStyle w:val="Heading4"/>
        <w:shd w:val="clear" w:color="auto" w:fill="FFFFFF"/>
        <w:spacing w:before="0" w:beforeAutospacing="0" w:after="45" w:afterAutospacing="0"/>
        <w:rPr>
          <w:b w:val="0"/>
          <w:bCs w:val="0"/>
        </w:rPr>
      </w:pPr>
      <w:r w:rsidRPr="00A15FDB">
        <w:rPr>
          <w:b w:val="0"/>
          <w:bCs w:val="0"/>
        </w:rPr>
        <w:t xml:space="preserve">IN RE: THE MARRIAGE OF    </w:t>
      </w:r>
      <w:proofErr w:type="gramStart"/>
      <w:r w:rsidR="008F5AD5" w:rsidRPr="00A15FDB">
        <w:rPr>
          <w:b w:val="0"/>
          <w:bCs w:val="0"/>
        </w:rPr>
        <w:t xml:space="preserve"> </w:t>
      </w:r>
      <w:r w:rsidRPr="00A15FDB">
        <w:rPr>
          <w:b w:val="0"/>
          <w:bCs w:val="0"/>
        </w:rPr>
        <w:t xml:space="preserve"> )</w:t>
      </w:r>
      <w:proofErr w:type="gramEnd"/>
      <w:r w:rsidRPr="00A15FDB">
        <w:rPr>
          <w:b w:val="0"/>
          <w:bCs w:val="0"/>
        </w:rPr>
        <w:t xml:space="preserve">              </w:t>
      </w:r>
    </w:p>
    <w:p w14:paraId="104041D7" w14:textId="5E5A303F" w:rsidR="00C23009" w:rsidRPr="00A15FDB" w:rsidRDefault="000E62A2" w:rsidP="000E62A2">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C23009" w:rsidRPr="00A15FDB">
        <w:rPr>
          <w:rFonts w:ascii="Times New Roman" w:hAnsi="Times New Roman" w:cs="Times New Roman"/>
          <w:bCs/>
          <w:sz w:val="24"/>
          <w:szCs w:val="24"/>
        </w:rPr>
        <w:t xml:space="preserve">                 </w:t>
      </w:r>
      <w:r w:rsidR="008F5AD5" w:rsidRPr="00A15FDB">
        <w:rPr>
          <w:rFonts w:ascii="Times New Roman" w:hAnsi="Times New Roman" w:cs="Times New Roman"/>
          <w:bCs/>
          <w:sz w:val="24"/>
          <w:szCs w:val="24"/>
        </w:rPr>
        <w:t xml:space="preserve"> </w:t>
      </w:r>
      <w:r w:rsidR="00C23009" w:rsidRPr="00A15FDB">
        <w:rPr>
          <w:rFonts w:ascii="Times New Roman" w:hAnsi="Times New Roman" w:cs="Times New Roman"/>
          <w:bCs/>
          <w:sz w:val="24"/>
          <w:szCs w:val="24"/>
        </w:rPr>
        <w:t>)</w:t>
      </w:r>
      <w:r w:rsidR="00C23009" w:rsidRPr="00A15FDB">
        <w:rPr>
          <w:rFonts w:ascii="Times New Roman" w:hAnsi="Times New Roman" w:cs="Times New Roman"/>
          <w:bCs/>
          <w:sz w:val="24"/>
          <w:szCs w:val="24"/>
        </w:rPr>
        <w:br/>
        <w:t>(</w:t>
      </w:r>
      <w:proofErr w:type="gramStart"/>
      <w:r w:rsidR="00C23009" w:rsidRPr="00A15FDB">
        <w:rPr>
          <w:rFonts w:ascii="Times New Roman" w:hAnsi="Times New Roman" w:cs="Times New Roman"/>
          <w:bCs/>
          <w:sz w:val="24"/>
          <w:szCs w:val="24"/>
        </w:rPr>
        <w:t xml:space="preserve">MOTHER)   </w:t>
      </w:r>
      <w:proofErr w:type="gramEnd"/>
      <w:r w:rsidR="00C23009" w:rsidRPr="00A15FDB">
        <w:rPr>
          <w:rFonts w:ascii="Times New Roman" w:hAnsi="Times New Roman" w:cs="Times New Roman"/>
          <w:bCs/>
          <w:sz w:val="24"/>
          <w:szCs w:val="24"/>
        </w:rPr>
        <w:t xml:space="preserve">                                )                                                                                                      AND                                              )                           </w:t>
      </w:r>
      <w:r w:rsidR="008F5AD5" w:rsidRPr="00A15FDB">
        <w:rPr>
          <w:rFonts w:ascii="Times New Roman" w:hAnsi="Times New Roman" w:cs="Times New Roman"/>
          <w:bCs/>
          <w:sz w:val="24"/>
          <w:szCs w:val="24"/>
        </w:rPr>
        <w:t xml:space="preserve"> </w:t>
      </w:r>
      <w:r w:rsidR="00C23009" w:rsidRPr="00A15FDB">
        <w:rPr>
          <w:rFonts w:ascii="Times New Roman" w:hAnsi="Times New Roman" w:cs="Times New Roman"/>
          <w:sz w:val="24"/>
          <w:szCs w:val="24"/>
        </w:rPr>
        <w:t xml:space="preserve">CAUSE NO. </w:t>
      </w:r>
      <w:r w:rsidR="00C23009" w:rsidRPr="00A15FDB">
        <w:rPr>
          <w:rFonts w:ascii="Times New Roman" w:hAnsi="Times New Roman" w:cs="Times New Roman"/>
          <w:sz w:val="24"/>
          <w:szCs w:val="24"/>
        </w:rPr>
        <w:br/>
      </w:r>
      <w:r>
        <w:rPr>
          <w:rFonts w:ascii="Times New Roman" w:hAnsi="Times New Roman" w:cs="Times New Roman"/>
          <w:bCs/>
          <w:sz w:val="24"/>
          <w:szCs w:val="24"/>
        </w:rPr>
        <w:t xml:space="preserve">                                   </w:t>
      </w:r>
      <w:r w:rsidR="00C23009" w:rsidRPr="00A15FDB">
        <w:rPr>
          <w:rFonts w:ascii="Times New Roman" w:hAnsi="Times New Roman" w:cs="Times New Roman"/>
          <w:bCs/>
          <w:sz w:val="24"/>
          <w:szCs w:val="24"/>
        </w:rPr>
        <w:t xml:space="preserve">                   )  </w:t>
      </w:r>
      <w:r w:rsidR="00C23009" w:rsidRPr="00A15FDB">
        <w:rPr>
          <w:rFonts w:ascii="Times New Roman" w:hAnsi="Times New Roman" w:cs="Times New Roman"/>
          <w:bCs/>
          <w:sz w:val="24"/>
          <w:szCs w:val="24"/>
        </w:rPr>
        <w:br/>
        <w:t xml:space="preserve">(FATHER)                                    )                </w:t>
      </w:r>
      <w:bookmarkEnd w:id="0"/>
    </w:p>
    <w:p w14:paraId="53280B5B" w14:textId="57E098EE" w:rsidR="000E62A2" w:rsidRPr="00C00655" w:rsidRDefault="000E62A2" w:rsidP="00E63FBF">
      <w:pPr>
        <w:pStyle w:val="NormalWeb"/>
        <w:spacing w:before="664" w:beforeAutospacing="0" w:after="0" w:afterAutospacing="0"/>
        <w:jc w:val="center"/>
      </w:pPr>
      <w:r w:rsidRPr="00C00655">
        <w:rPr>
          <w:b/>
          <w:bCs/>
          <w:color w:val="000000"/>
        </w:rPr>
        <w:t>ORDER TO PARTICIPATE IN THE PATHWAYS TO PARENTING TIME PROGRAM THROUGH NEW VISTA BEHAVIORAL HEALTH</w:t>
      </w:r>
    </w:p>
    <w:p w14:paraId="42489347" w14:textId="2D0C177B" w:rsidR="000E62A2" w:rsidRPr="00BF0478" w:rsidRDefault="000E62A2" w:rsidP="00E63FBF">
      <w:pPr>
        <w:pStyle w:val="NormalWeb"/>
        <w:spacing w:before="282" w:beforeAutospacing="0" w:after="0" w:afterAutospacing="0"/>
        <w:ind w:left="12" w:right="67" w:firstLine="723"/>
        <w:rPr>
          <w:color w:val="000000"/>
        </w:rPr>
      </w:pPr>
      <w:r w:rsidRPr="00BF0478">
        <w:rPr>
          <w:color w:val="000000"/>
        </w:rPr>
        <w:t>Comes now the Mother, ______, in person and by counsel, _____</w:t>
      </w:r>
      <w:proofErr w:type="gramStart"/>
      <w:r w:rsidRPr="00BF0478">
        <w:rPr>
          <w:color w:val="000000"/>
        </w:rPr>
        <w:t>_ ,</w:t>
      </w:r>
      <w:proofErr w:type="gramEnd"/>
      <w:r w:rsidRPr="00BF0478">
        <w:rPr>
          <w:color w:val="000000"/>
        </w:rPr>
        <w:t xml:space="preserve"> and comes now the Father,______ , in person and by counsel, ________ and comes now the Guardian ad Litem</w:t>
      </w:r>
      <w:r w:rsidR="00887B5A" w:rsidRPr="00BF0478">
        <w:rPr>
          <w:color w:val="000000"/>
        </w:rPr>
        <w:t>,</w:t>
      </w:r>
      <w:r w:rsidRPr="00BF0478">
        <w:rPr>
          <w:color w:val="000000"/>
        </w:rPr>
        <w:t xml:space="preserve"> __________</w:t>
      </w:r>
      <w:r w:rsidR="00AB14D9" w:rsidRPr="00BF0478">
        <w:rPr>
          <w:color w:val="000000"/>
        </w:rPr>
        <w:t>,</w:t>
      </w:r>
      <w:r w:rsidRPr="00BF0478">
        <w:rPr>
          <w:color w:val="000000"/>
        </w:rPr>
        <w:t xml:space="preserve"> and respectfully agree to participate in the Pathways to Parenting Time Program through New Vista Behavioral Health. </w:t>
      </w:r>
      <w:r w:rsidR="00687C86">
        <w:rPr>
          <w:color w:val="000000"/>
        </w:rPr>
        <w:t>Having reviewed the same and being duly advised in the premises, the Court</w:t>
      </w:r>
      <w:r w:rsidRPr="00BF0478">
        <w:rPr>
          <w:color w:val="000000"/>
        </w:rPr>
        <w:t xml:space="preserve"> now finds that same should be granted</w:t>
      </w:r>
      <w:proofErr w:type="gramStart"/>
      <w:r w:rsidRPr="00BF0478">
        <w:rPr>
          <w:color w:val="000000"/>
        </w:rPr>
        <w:t>.  </w:t>
      </w:r>
      <w:proofErr w:type="gramEnd"/>
    </w:p>
    <w:p w14:paraId="7546CFE0" w14:textId="0F003959" w:rsidR="000E62A2" w:rsidRPr="00BF0478" w:rsidRDefault="000E62A2" w:rsidP="00E63FBF">
      <w:pPr>
        <w:pStyle w:val="NormalWeb"/>
        <w:spacing w:before="282" w:beforeAutospacing="0" w:after="0" w:afterAutospacing="0"/>
      </w:pPr>
      <w:r w:rsidRPr="00BF0478">
        <w:rPr>
          <w:color w:val="000000"/>
        </w:rPr>
        <w:t>IT IS, THEREFORE, ORDERED, ADJUDGED</w:t>
      </w:r>
      <w:r w:rsidR="00687C86">
        <w:rPr>
          <w:color w:val="000000"/>
        </w:rPr>
        <w:t>,</w:t>
      </w:r>
      <w:r w:rsidRPr="00BF0478">
        <w:rPr>
          <w:color w:val="000000"/>
        </w:rPr>
        <w:t xml:space="preserve"> AND DECREED THAT: </w:t>
      </w:r>
    </w:p>
    <w:p w14:paraId="41B162A8" w14:textId="26C1A428" w:rsidR="000E62A2" w:rsidRPr="00614722" w:rsidRDefault="000E62A2" w:rsidP="00614722">
      <w:pPr>
        <w:pStyle w:val="NormalWeb"/>
        <w:numPr>
          <w:ilvl w:val="0"/>
          <w:numId w:val="11"/>
        </w:numPr>
        <w:spacing w:before="279" w:beforeAutospacing="0" w:after="0" w:afterAutospacing="0"/>
        <w:ind w:right="67"/>
        <w:rPr>
          <w:color w:val="000000"/>
        </w:rPr>
      </w:pPr>
      <w:r w:rsidRPr="00BF0478">
        <w:rPr>
          <w:b/>
          <w:bCs/>
          <w:color w:val="000000"/>
        </w:rPr>
        <w:t xml:space="preserve">Appointment. </w:t>
      </w:r>
      <w:r w:rsidRPr="00BF0478">
        <w:rPr>
          <w:color w:val="000000"/>
        </w:rPr>
        <w:t xml:space="preserve">The Court </w:t>
      </w:r>
      <w:r w:rsidR="00687C86">
        <w:rPr>
          <w:color w:val="000000"/>
        </w:rPr>
        <w:t>now</w:t>
      </w:r>
      <w:r w:rsidRPr="00BF0478">
        <w:rPr>
          <w:color w:val="000000"/>
        </w:rPr>
        <w:t xml:space="preserve"> </w:t>
      </w:r>
      <w:r w:rsidR="00614722">
        <w:rPr>
          <w:color w:val="000000"/>
        </w:rPr>
        <w:t xml:space="preserve">orders the family to participate in the </w:t>
      </w:r>
      <w:r w:rsidRPr="00614722">
        <w:rPr>
          <w:color w:val="000000"/>
        </w:rPr>
        <w:t>Pathways</w:t>
      </w:r>
      <w:r w:rsidR="00BF0478" w:rsidRPr="00614722">
        <w:rPr>
          <w:color w:val="000000"/>
        </w:rPr>
        <w:t>-</w:t>
      </w:r>
      <w:r w:rsidRPr="00614722">
        <w:rPr>
          <w:color w:val="000000"/>
        </w:rPr>
        <w:t>to</w:t>
      </w:r>
      <w:r w:rsidR="00BF0478" w:rsidRPr="00614722">
        <w:rPr>
          <w:color w:val="000000"/>
        </w:rPr>
        <w:t>-</w:t>
      </w:r>
      <w:r w:rsidRPr="00614722">
        <w:rPr>
          <w:color w:val="000000"/>
        </w:rPr>
        <w:t>Parenting Time Program</w:t>
      </w:r>
      <w:r w:rsidR="00614722">
        <w:rPr>
          <w:color w:val="000000"/>
        </w:rPr>
        <w:t>, through New Vista Behavioral Health. Services may include, but are not limited to the following</w:t>
      </w:r>
      <w:r w:rsidRPr="00614722">
        <w:rPr>
          <w:color w:val="000000"/>
        </w:rPr>
        <w:t xml:space="preserve">: </w:t>
      </w:r>
    </w:p>
    <w:p w14:paraId="015FDEA5" w14:textId="77777777" w:rsidR="00AB14D9" w:rsidRPr="00BF0478" w:rsidRDefault="000E62A2" w:rsidP="00E63FBF">
      <w:pPr>
        <w:pStyle w:val="NormalWeb"/>
        <w:numPr>
          <w:ilvl w:val="1"/>
          <w:numId w:val="11"/>
        </w:numPr>
        <w:spacing w:before="279" w:beforeAutospacing="0" w:after="0" w:afterAutospacing="0"/>
        <w:ind w:right="67"/>
        <w:rPr>
          <w:color w:val="000000"/>
        </w:rPr>
      </w:pPr>
      <w:r w:rsidRPr="00BF0478">
        <w:rPr>
          <w:color w:val="000000"/>
        </w:rPr>
        <w:t xml:space="preserve">Mental Health </w:t>
      </w:r>
      <w:r w:rsidR="001421C0" w:rsidRPr="00BF0478">
        <w:rPr>
          <w:color w:val="000000"/>
        </w:rPr>
        <w:t xml:space="preserve">&amp; Substance Abuse </w:t>
      </w:r>
      <w:r w:rsidRPr="00BF0478">
        <w:rPr>
          <w:color w:val="000000"/>
        </w:rPr>
        <w:t>Assessments</w:t>
      </w:r>
    </w:p>
    <w:p w14:paraId="393E801D" w14:textId="77777777" w:rsidR="00AB14D9" w:rsidRPr="00BF0478" w:rsidRDefault="000E62A2" w:rsidP="00E63FBF">
      <w:pPr>
        <w:pStyle w:val="NormalWeb"/>
        <w:numPr>
          <w:ilvl w:val="1"/>
          <w:numId w:val="11"/>
        </w:numPr>
        <w:spacing w:before="279" w:beforeAutospacing="0" w:after="0" w:afterAutospacing="0"/>
        <w:ind w:right="67"/>
        <w:rPr>
          <w:color w:val="000000"/>
        </w:rPr>
      </w:pPr>
      <w:r w:rsidRPr="00BF0478">
        <w:rPr>
          <w:color w:val="000000"/>
        </w:rPr>
        <w:t>Documentation Review</w:t>
      </w:r>
    </w:p>
    <w:p w14:paraId="77A5AA6C" w14:textId="77777777" w:rsidR="008C2A96" w:rsidRPr="00BF0478" w:rsidRDefault="000E62A2" w:rsidP="00E63FBF">
      <w:pPr>
        <w:pStyle w:val="NormalWeb"/>
        <w:numPr>
          <w:ilvl w:val="1"/>
          <w:numId w:val="11"/>
        </w:numPr>
        <w:spacing w:before="279" w:beforeAutospacing="0" w:after="0" w:afterAutospacing="0"/>
        <w:ind w:right="67"/>
        <w:rPr>
          <w:color w:val="000000"/>
        </w:rPr>
      </w:pPr>
      <w:r w:rsidRPr="00BF0478">
        <w:rPr>
          <w:color w:val="000000"/>
        </w:rPr>
        <w:t xml:space="preserve">Collateral </w:t>
      </w:r>
      <w:r w:rsidR="00B14AEB" w:rsidRPr="00BF0478">
        <w:rPr>
          <w:color w:val="000000"/>
        </w:rPr>
        <w:t>Interviews</w:t>
      </w:r>
    </w:p>
    <w:p w14:paraId="0ADDC2EB" w14:textId="77777777" w:rsidR="008C2A96" w:rsidRPr="00BF0478" w:rsidRDefault="000E62A2" w:rsidP="00E63FBF">
      <w:pPr>
        <w:pStyle w:val="NormalWeb"/>
        <w:numPr>
          <w:ilvl w:val="1"/>
          <w:numId w:val="11"/>
        </w:numPr>
        <w:spacing w:before="279" w:beforeAutospacing="0" w:after="0" w:afterAutospacing="0"/>
        <w:ind w:right="67"/>
        <w:rPr>
          <w:color w:val="000000"/>
        </w:rPr>
      </w:pPr>
      <w:r w:rsidRPr="00BF0478">
        <w:rPr>
          <w:color w:val="000000"/>
        </w:rPr>
        <w:t>Treatment Plan Development</w:t>
      </w:r>
    </w:p>
    <w:p w14:paraId="049B1506" w14:textId="77777777" w:rsidR="008C2A96" w:rsidRPr="00BF0478" w:rsidRDefault="00A64976" w:rsidP="00E63FBF">
      <w:pPr>
        <w:pStyle w:val="NormalWeb"/>
        <w:numPr>
          <w:ilvl w:val="1"/>
          <w:numId w:val="11"/>
        </w:numPr>
        <w:spacing w:before="279" w:beforeAutospacing="0" w:after="0" w:afterAutospacing="0"/>
        <w:ind w:right="67"/>
        <w:rPr>
          <w:color w:val="000000"/>
        </w:rPr>
      </w:pPr>
      <w:r w:rsidRPr="00BF0478">
        <w:rPr>
          <w:color w:val="000000"/>
        </w:rPr>
        <w:t>Individual Counseling</w:t>
      </w:r>
    </w:p>
    <w:p w14:paraId="1E42E686" w14:textId="04EF4102" w:rsidR="008C2A96" w:rsidRDefault="00A64976" w:rsidP="00E63FBF">
      <w:pPr>
        <w:pStyle w:val="NormalWeb"/>
        <w:numPr>
          <w:ilvl w:val="1"/>
          <w:numId w:val="11"/>
        </w:numPr>
        <w:spacing w:before="279" w:beforeAutospacing="0" w:after="0" w:afterAutospacing="0"/>
        <w:ind w:right="67"/>
        <w:rPr>
          <w:color w:val="000000"/>
        </w:rPr>
      </w:pPr>
      <w:r w:rsidRPr="00BF0478">
        <w:rPr>
          <w:color w:val="000000"/>
        </w:rPr>
        <w:t>Family Counseling</w:t>
      </w:r>
    </w:p>
    <w:p w14:paraId="699D8BBE" w14:textId="5F95DB92" w:rsidR="00AC653B" w:rsidRPr="00BF0478" w:rsidRDefault="00AC653B" w:rsidP="00E63FBF">
      <w:pPr>
        <w:pStyle w:val="NormalWeb"/>
        <w:numPr>
          <w:ilvl w:val="1"/>
          <w:numId w:val="11"/>
        </w:numPr>
        <w:spacing w:before="279" w:beforeAutospacing="0" w:after="0" w:afterAutospacing="0"/>
        <w:ind w:right="67"/>
        <w:rPr>
          <w:color w:val="000000"/>
        </w:rPr>
      </w:pPr>
      <w:r>
        <w:rPr>
          <w:color w:val="000000"/>
        </w:rPr>
        <w:t xml:space="preserve">Reunification Counseling </w:t>
      </w:r>
    </w:p>
    <w:p w14:paraId="138FE448" w14:textId="77777777" w:rsidR="008C2A96" w:rsidRPr="00BF0478" w:rsidRDefault="00A64976" w:rsidP="00E63FBF">
      <w:pPr>
        <w:pStyle w:val="NormalWeb"/>
        <w:numPr>
          <w:ilvl w:val="1"/>
          <w:numId w:val="11"/>
        </w:numPr>
        <w:spacing w:before="279" w:beforeAutospacing="0" w:after="0" w:afterAutospacing="0"/>
        <w:ind w:right="67"/>
        <w:rPr>
          <w:color w:val="000000"/>
        </w:rPr>
      </w:pPr>
      <w:r w:rsidRPr="00BF0478">
        <w:rPr>
          <w:color w:val="000000"/>
        </w:rPr>
        <w:t>Co-Parenting Education</w:t>
      </w:r>
    </w:p>
    <w:p w14:paraId="531F6200" w14:textId="77777777" w:rsidR="00A63FE0" w:rsidRPr="00BF0478" w:rsidRDefault="00A63FE0" w:rsidP="00E63FBF">
      <w:pPr>
        <w:pStyle w:val="NormalWeb"/>
        <w:numPr>
          <w:ilvl w:val="1"/>
          <w:numId w:val="11"/>
        </w:numPr>
        <w:spacing w:before="279" w:beforeAutospacing="0" w:after="0" w:afterAutospacing="0"/>
        <w:ind w:right="67"/>
        <w:rPr>
          <w:color w:val="000000"/>
        </w:rPr>
      </w:pPr>
      <w:r w:rsidRPr="00BF0478">
        <w:rPr>
          <w:color w:val="000000"/>
        </w:rPr>
        <w:t>Co-Parenting Counseling</w:t>
      </w:r>
    </w:p>
    <w:p w14:paraId="54871D4B" w14:textId="77777777" w:rsidR="008C2A96" w:rsidRPr="00BF0478" w:rsidRDefault="001421C0" w:rsidP="00E63FBF">
      <w:pPr>
        <w:pStyle w:val="NormalWeb"/>
        <w:numPr>
          <w:ilvl w:val="1"/>
          <w:numId w:val="11"/>
        </w:numPr>
        <w:spacing w:before="279" w:beforeAutospacing="0" w:after="0" w:afterAutospacing="0"/>
        <w:ind w:right="67"/>
        <w:rPr>
          <w:color w:val="000000"/>
        </w:rPr>
      </w:pPr>
      <w:r w:rsidRPr="00BF0478">
        <w:rPr>
          <w:color w:val="000000"/>
        </w:rPr>
        <w:lastRenderedPageBreak/>
        <w:t>Supervised Visitations</w:t>
      </w:r>
    </w:p>
    <w:p w14:paraId="57619D14" w14:textId="77777777" w:rsidR="008C2A96" w:rsidRPr="00BF0478" w:rsidRDefault="001421C0" w:rsidP="00E63FBF">
      <w:pPr>
        <w:pStyle w:val="NormalWeb"/>
        <w:numPr>
          <w:ilvl w:val="1"/>
          <w:numId w:val="11"/>
        </w:numPr>
        <w:spacing w:before="279" w:beforeAutospacing="0" w:after="0" w:afterAutospacing="0"/>
        <w:ind w:right="67"/>
        <w:rPr>
          <w:color w:val="000000"/>
        </w:rPr>
      </w:pPr>
      <w:r w:rsidRPr="00BF0478">
        <w:rPr>
          <w:color w:val="000000"/>
        </w:rPr>
        <w:t>Visitation Exchanges</w:t>
      </w:r>
    </w:p>
    <w:p w14:paraId="1C7633AE" w14:textId="77777777" w:rsidR="008C2A96" w:rsidRPr="00BF0478" w:rsidRDefault="001421C0" w:rsidP="00E63FBF">
      <w:pPr>
        <w:pStyle w:val="NormalWeb"/>
        <w:numPr>
          <w:ilvl w:val="1"/>
          <w:numId w:val="11"/>
        </w:numPr>
        <w:spacing w:before="279" w:beforeAutospacing="0" w:after="0" w:afterAutospacing="0"/>
        <w:ind w:right="67"/>
        <w:rPr>
          <w:color w:val="000000"/>
        </w:rPr>
      </w:pPr>
      <w:r w:rsidRPr="00BF0478">
        <w:rPr>
          <w:color w:val="000000"/>
        </w:rPr>
        <w:t>F</w:t>
      </w:r>
      <w:r w:rsidR="00B14AEB" w:rsidRPr="00BF0478">
        <w:rPr>
          <w:color w:val="000000"/>
        </w:rPr>
        <w:t>amily Team Meetings</w:t>
      </w:r>
    </w:p>
    <w:p w14:paraId="4E9B9F1D" w14:textId="77777777" w:rsidR="008C2A96" w:rsidRPr="00BF0478" w:rsidRDefault="00B14AEB" w:rsidP="00E63FBF">
      <w:pPr>
        <w:pStyle w:val="NormalWeb"/>
        <w:numPr>
          <w:ilvl w:val="1"/>
          <w:numId w:val="11"/>
        </w:numPr>
        <w:spacing w:before="279" w:beforeAutospacing="0" w:after="0" w:afterAutospacing="0"/>
        <w:ind w:right="67"/>
        <w:rPr>
          <w:color w:val="000000"/>
        </w:rPr>
      </w:pPr>
      <w:r w:rsidRPr="00BF0478">
        <w:rPr>
          <w:color w:val="000000"/>
        </w:rPr>
        <w:t>Status Updates</w:t>
      </w:r>
    </w:p>
    <w:p w14:paraId="3F080B21" w14:textId="62D70D20" w:rsidR="008C2A96" w:rsidRPr="00BF0478" w:rsidRDefault="00B14AEB" w:rsidP="00E63FBF">
      <w:pPr>
        <w:pStyle w:val="NormalWeb"/>
        <w:numPr>
          <w:ilvl w:val="1"/>
          <w:numId w:val="11"/>
        </w:numPr>
        <w:spacing w:before="279" w:beforeAutospacing="0" w:after="0" w:afterAutospacing="0"/>
        <w:ind w:right="67"/>
        <w:rPr>
          <w:color w:val="000000"/>
        </w:rPr>
      </w:pPr>
      <w:r w:rsidRPr="00BF0478">
        <w:rPr>
          <w:color w:val="000000"/>
        </w:rPr>
        <w:t>Court Appearances</w:t>
      </w:r>
    </w:p>
    <w:p w14:paraId="07C985C8" w14:textId="5FB86FED" w:rsidR="001421C0" w:rsidRPr="00BF0478" w:rsidRDefault="001421C0" w:rsidP="00E63FBF">
      <w:pPr>
        <w:pStyle w:val="NormalWeb"/>
        <w:numPr>
          <w:ilvl w:val="1"/>
          <w:numId w:val="11"/>
        </w:numPr>
        <w:spacing w:before="279" w:beforeAutospacing="0" w:after="0" w:afterAutospacing="0"/>
        <w:ind w:right="67"/>
        <w:rPr>
          <w:color w:val="000000"/>
        </w:rPr>
      </w:pPr>
      <w:r w:rsidRPr="00BF0478">
        <w:rPr>
          <w:color w:val="000000"/>
        </w:rPr>
        <w:t xml:space="preserve">Case Management </w:t>
      </w:r>
      <w:r w:rsidR="00A64976" w:rsidRPr="00BF0478">
        <w:rPr>
          <w:color w:val="000000"/>
        </w:rPr>
        <w:t xml:space="preserve">services </w:t>
      </w:r>
      <w:r w:rsidRPr="00BF0478">
        <w:rPr>
          <w:color w:val="000000"/>
        </w:rPr>
        <w:t xml:space="preserve">as </w:t>
      </w:r>
      <w:r w:rsidR="00A64976" w:rsidRPr="00BF0478">
        <w:rPr>
          <w:color w:val="000000"/>
        </w:rPr>
        <w:t>f</w:t>
      </w:r>
      <w:r w:rsidRPr="00BF0478">
        <w:rPr>
          <w:color w:val="000000"/>
        </w:rPr>
        <w:t xml:space="preserve">ollows: </w:t>
      </w:r>
    </w:p>
    <w:p w14:paraId="142CE1D3" w14:textId="10AF3BC9" w:rsidR="001421C0" w:rsidRPr="00BF0478" w:rsidRDefault="001421C0" w:rsidP="00E63FBF">
      <w:pPr>
        <w:pStyle w:val="NormalWeb"/>
        <w:spacing w:before="279" w:beforeAutospacing="0" w:after="0" w:afterAutospacing="0"/>
        <w:ind w:left="1440" w:right="67" w:firstLine="720"/>
        <w:rPr>
          <w:color w:val="000000"/>
        </w:rPr>
      </w:pPr>
      <w:r w:rsidRPr="00BF0478">
        <w:rPr>
          <w:color w:val="000000"/>
        </w:rPr>
        <w:t>□ Random Drug Screens</w:t>
      </w:r>
    </w:p>
    <w:p w14:paraId="2D954E76" w14:textId="7632151A" w:rsidR="001421C0" w:rsidRPr="00BF0478" w:rsidRDefault="001421C0" w:rsidP="00E63FBF">
      <w:pPr>
        <w:pStyle w:val="NormalWeb"/>
        <w:spacing w:before="279" w:beforeAutospacing="0" w:after="0" w:afterAutospacing="0"/>
        <w:ind w:left="1440" w:right="67" w:firstLine="720"/>
        <w:rPr>
          <w:color w:val="000000"/>
        </w:rPr>
      </w:pPr>
      <w:r w:rsidRPr="00BF0478">
        <w:rPr>
          <w:color w:val="000000"/>
        </w:rPr>
        <w:t xml:space="preserve">□ OFW Monitoring </w:t>
      </w:r>
    </w:p>
    <w:p w14:paraId="4A00EA60" w14:textId="0E8D72DC" w:rsidR="001421C0" w:rsidRPr="00BF0478" w:rsidRDefault="001421C0" w:rsidP="00E63FBF">
      <w:pPr>
        <w:pStyle w:val="NormalWeb"/>
        <w:spacing w:before="279" w:beforeAutospacing="0" w:after="0" w:afterAutospacing="0"/>
        <w:ind w:left="1440" w:right="67" w:firstLine="720"/>
        <w:rPr>
          <w:color w:val="000000"/>
        </w:rPr>
      </w:pPr>
      <w:r w:rsidRPr="00BF0478">
        <w:rPr>
          <w:color w:val="000000"/>
        </w:rPr>
        <w:t xml:space="preserve">□ Sober Link Monitoring </w:t>
      </w:r>
    </w:p>
    <w:p w14:paraId="353B5924" w14:textId="364408BB" w:rsidR="008C2A96" w:rsidRPr="00BF0478" w:rsidRDefault="001421C0" w:rsidP="00E63FBF">
      <w:pPr>
        <w:pStyle w:val="NormalWeb"/>
        <w:spacing w:before="279" w:beforeAutospacing="0" w:after="0" w:afterAutospacing="0"/>
        <w:ind w:left="1440" w:right="67" w:firstLine="720"/>
        <w:rPr>
          <w:color w:val="000000"/>
        </w:rPr>
      </w:pPr>
      <w:r w:rsidRPr="00BF0478">
        <w:rPr>
          <w:color w:val="000000"/>
        </w:rPr>
        <w:t>□ Other: _____________________________________________</w:t>
      </w:r>
      <w:r w:rsidR="00A64976" w:rsidRPr="00BF0478">
        <w:rPr>
          <w:color w:val="000000"/>
        </w:rPr>
        <w:br/>
        <w:t xml:space="preserve">           </w:t>
      </w:r>
      <w:r w:rsidR="00AB14D9" w:rsidRPr="00BF0478">
        <w:rPr>
          <w:color w:val="000000"/>
        </w:rPr>
        <w:t xml:space="preserve">        </w:t>
      </w:r>
      <w:r w:rsidR="00A64976" w:rsidRPr="00BF0478">
        <w:rPr>
          <w:color w:val="000000"/>
        </w:rPr>
        <w:t xml:space="preserve">  Ex. Home Inspections, Education Monitoring, </w:t>
      </w:r>
      <w:r w:rsidR="00F26577">
        <w:rPr>
          <w:color w:val="000000"/>
        </w:rPr>
        <w:t>etc.</w:t>
      </w:r>
      <w:r w:rsidR="00BF0478">
        <w:rPr>
          <w:color w:val="000000"/>
        </w:rPr>
        <w:br/>
      </w:r>
    </w:p>
    <w:p w14:paraId="75AF947B" w14:textId="33E8DA29" w:rsidR="00BF0478" w:rsidRPr="00BF0478" w:rsidRDefault="00BF0478" w:rsidP="00E63FBF">
      <w:pPr>
        <w:pStyle w:val="NormalWeb"/>
        <w:spacing w:before="0" w:beforeAutospacing="0" w:after="0" w:afterAutospacing="0"/>
        <w:ind w:right="62" w:firstLine="720"/>
        <w:rPr>
          <w:color w:val="000000"/>
        </w:rPr>
      </w:pPr>
      <w:r>
        <w:rPr>
          <w:b/>
          <w:bCs/>
          <w:color w:val="000000"/>
        </w:rPr>
        <w:t xml:space="preserve">2. </w:t>
      </w:r>
      <w:r w:rsidRPr="00BF0478">
        <w:rPr>
          <w:b/>
          <w:bCs/>
          <w:color w:val="000000"/>
        </w:rPr>
        <w:t>Allocation of Costs, Expenses</w:t>
      </w:r>
      <w:r w:rsidR="00687C86">
        <w:rPr>
          <w:b/>
          <w:bCs/>
          <w:color w:val="000000"/>
        </w:rPr>
        <w:t>,</w:t>
      </w:r>
      <w:r w:rsidRPr="00BF0478">
        <w:rPr>
          <w:b/>
          <w:bCs/>
          <w:color w:val="000000"/>
        </w:rPr>
        <w:t xml:space="preserve"> and Fees. </w:t>
      </w:r>
    </w:p>
    <w:p w14:paraId="6BE03355" w14:textId="77777777" w:rsidR="00BF0478" w:rsidRPr="00BF0478" w:rsidRDefault="00BF0478" w:rsidP="00E63FBF">
      <w:pPr>
        <w:pStyle w:val="NormalWeb"/>
        <w:spacing w:before="0" w:beforeAutospacing="0" w:after="0" w:afterAutospacing="0"/>
        <w:ind w:left="1102" w:right="62"/>
        <w:rPr>
          <w:color w:val="000000"/>
        </w:rPr>
      </w:pPr>
    </w:p>
    <w:p w14:paraId="131E3F70" w14:textId="73463DB7" w:rsidR="00BF0478" w:rsidRPr="00BF0478" w:rsidRDefault="00BF0478" w:rsidP="00E63FBF">
      <w:pPr>
        <w:pStyle w:val="NormalWeb"/>
        <w:numPr>
          <w:ilvl w:val="1"/>
          <w:numId w:val="15"/>
        </w:numPr>
        <w:spacing w:before="0" w:beforeAutospacing="0" w:after="0" w:afterAutospacing="0"/>
        <w:ind w:right="62"/>
        <w:rPr>
          <w:color w:val="000000"/>
        </w:rPr>
      </w:pPr>
      <w:r w:rsidRPr="00BF0478">
        <w:rPr>
          <w:b/>
          <w:bCs/>
          <w:color w:val="000000"/>
        </w:rPr>
        <w:t xml:space="preserve">Therapeutic Services. </w:t>
      </w:r>
    </w:p>
    <w:p w14:paraId="68BA8472" w14:textId="77777777" w:rsidR="00BF0478" w:rsidRPr="00BF0478" w:rsidRDefault="00BF0478" w:rsidP="00E63FBF">
      <w:pPr>
        <w:pStyle w:val="NormalWeb"/>
        <w:spacing w:before="0" w:beforeAutospacing="0" w:after="0" w:afterAutospacing="0"/>
        <w:ind w:left="2542" w:right="62"/>
        <w:rPr>
          <w:color w:val="000000"/>
        </w:rPr>
      </w:pPr>
    </w:p>
    <w:p w14:paraId="527B92A8" w14:textId="73EA0171" w:rsidR="00BF0478" w:rsidRPr="00BF0478" w:rsidRDefault="00BF0478" w:rsidP="00E63FBF">
      <w:pPr>
        <w:pStyle w:val="NormalWeb"/>
        <w:numPr>
          <w:ilvl w:val="2"/>
          <w:numId w:val="15"/>
        </w:numPr>
        <w:spacing w:before="0" w:beforeAutospacing="0" w:after="0" w:afterAutospacing="0"/>
        <w:ind w:right="62"/>
        <w:rPr>
          <w:b/>
          <w:bCs/>
          <w:color w:val="000000"/>
        </w:rPr>
      </w:pPr>
      <w:r w:rsidRPr="00BF0478">
        <w:rPr>
          <w:b/>
          <w:bCs/>
          <w:color w:val="000000"/>
        </w:rPr>
        <w:t>Mother shall pay _____%, and Father shall pay ____% of therapeutic service cost at the time services are rendered.</w:t>
      </w:r>
    </w:p>
    <w:p w14:paraId="0A747366" w14:textId="35BEB3A2" w:rsidR="00BF0478" w:rsidRDefault="00BF0478" w:rsidP="00E63FBF">
      <w:pPr>
        <w:pStyle w:val="NormalWeb"/>
        <w:numPr>
          <w:ilvl w:val="2"/>
          <w:numId w:val="15"/>
        </w:numPr>
        <w:spacing w:before="0" w:beforeAutospacing="0" w:after="0" w:afterAutospacing="0"/>
        <w:ind w:right="62"/>
        <w:rPr>
          <w:color w:val="000000"/>
        </w:rPr>
      </w:pPr>
      <w:r>
        <w:rPr>
          <w:color w:val="000000"/>
        </w:rPr>
        <w:t>The cost of the initial intake is $200.00 per person</w:t>
      </w:r>
      <w:r w:rsidR="00614722">
        <w:rPr>
          <w:color w:val="000000"/>
        </w:rPr>
        <w:t xml:space="preserve">. </w:t>
      </w:r>
      <w:r w:rsidR="00687C86">
        <w:rPr>
          <w:color w:val="000000"/>
        </w:rPr>
        <w:t>Individual therapy costs are</w:t>
      </w:r>
      <w:r>
        <w:rPr>
          <w:color w:val="000000"/>
        </w:rPr>
        <w:t xml:space="preserve"> $120.00 for a 45-minute session and $160.00 for a 60-minute session</w:t>
      </w:r>
      <w:r w:rsidR="00614722">
        <w:rPr>
          <w:color w:val="000000"/>
        </w:rPr>
        <w:t xml:space="preserve">. </w:t>
      </w:r>
      <w:r>
        <w:rPr>
          <w:color w:val="000000"/>
        </w:rPr>
        <w:t>The cost of family counseling, reunification counseling, or co-parenting counseling is $160.00 for 50 minutes</w:t>
      </w:r>
      <w:r w:rsidR="000561DB">
        <w:rPr>
          <w:color w:val="000000"/>
        </w:rPr>
        <w:t xml:space="preserve">, and $200.00 for 90 minutes. </w:t>
      </w:r>
    </w:p>
    <w:p w14:paraId="307BBD03" w14:textId="6C1B55FC" w:rsidR="00BF0478" w:rsidRDefault="00BF0478" w:rsidP="00E63FBF">
      <w:pPr>
        <w:pStyle w:val="NormalWeb"/>
        <w:numPr>
          <w:ilvl w:val="2"/>
          <w:numId w:val="15"/>
        </w:numPr>
        <w:spacing w:before="0" w:beforeAutospacing="0" w:after="0" w:afterAutospacing="0"/>
        <w:ind w:right="62"/>
        <w:rPr>
          <w:color w:val="000000"/>
        </w:rPr>
      </w:pPr>
      <w:r>
        <w:rPr>
          <w:color w:val="000000"/>
        </w:rPr>
        <w:t>New Vista Behavioral Health is in</w:t>
      </w:r>
      <w:r w:rsidR="00687C86">
        <w:rPr>
          <w:color w:val="000000"/>
        </w:rPr>
        <w:t>-</w:t>
      </w:r>
      <w:r>
        <w:rPr>
          <w:color w:val="000000"/>
        </w:rPr>
        <w:t xml:space="preserve">network with Anthem Blue Cross Blue Shield, Cigna, Aetna, United Behavioral Health, UMR, Tricare, Medicare, Anthem Medicaid, and </w:t>
      </w:r>
      <w:proofErr w:type="spellStart"/>
      <w:r>
        <w:rPr>
          <w:color w:val="000000"/>
        </w:rPr>
        <w:t>MDWise</w:t>
      </w:r>
      <w:proofErr w:type="spellEnd"/>
      <w:r>
        <w:rPr>
          <w:color w:val="000000"/>
        </w:rPr>
        <w:t xml:space="preserve">. </w:t>
      </w:r>
    </w:p>
    <w:p w14:paraId="4ADB7EF1" w14:textId="77777777" w:rsidR="00BF0478" w:rsidRDefault="00BF0478" w:rsidP="00E63FBF">
      <w:pPr>
        <w:pStyle w:val="NormalWeb"/>
        <w:numPr>
          <w:ilvl w:val="2"/>
          <w:numId w:val="15"/>
        </w:numPr>
        <w:spacing w:before="0" w:beforeAutospacing="0" w:after="0" w:afterAutospacing="0"/>
        <w:ind w:right="62"/>
        <w:rPr>
          <w:color w:val="000000"/>
        </w:rPr>
      </w:pPr>
      <w:r w:rsidRPr="00BF0478">
        <w:rPr>
          <w:color w:val="000000"/>
        </w:rPr>
        <w:t xml:space="preserve">The parties are to use insurance to cover the costs of the initial intake and counseling services. </w:t>
      </w:r>
    </w:p>
    <w:p w14:paraId="160EF555" w14:textId="61A1C688" w:rsidR="00BF0478" w:rsidRDefault="00BF0478" w:rsidP="00E63FBF">
      <w:pPr>
        <w:pStyle w:val="NormalWeb"/>
        <w:numPr>
          <w:ilvl w:val="2"/>
          <w:numId w:val="15"/>
        </w:numPr>
        <w:spacing w:before="0" w:beforeAutospacing="0" w:after="0" w:afterAutospacing="0"/>
        <w:ind w:right="62"/>
        <w:rPr>
          <w:color w:val="000000"/>
        </w:rPr>
      </w:pPr>
      <w:r w:rsidRPr="00BF0478">
        <w:rPr>
          <w:color w:val="000000"/>
        </w:rPr>
        <w:t xml:space="preserve">The parties are aware that not all services are covered by insurance, and insurance may deny the coverage of the cost of services if the services do not meet the requirement of medical necessity. </w:t>
      </w:r>
    </w:p>
    <w:p w14:paraId="56E67E2B" w14:textId="5068EF9C" w:rsidR="00BF0478" w:rsidRPr="00BF0478" w:rsidRDefault="00BF0478" w:rsidP="00E63FBF">
      <w:pPr>
        <w:pStyle w:val="NormalWeb"/>
        <w:numPr>
          <w:ilvl w:val="2"/>
          <w:numId w:val="15"/>
        </w:numPr>
        <w:spacing w:before="0" w:beforeAutospacing="0" w:after="0" w:afterAutospacing="0"/>
        <w:ind w:right="62"/>
        <w:rPr>
          <w:color w:val="000000"/>
        </w:rPr>
      </w:pPr>
      <w:r>
        <w:rPr>
          <w:color w:val="000000"/>
        </w:rPr>
        <w:t xml:space="preserve">The parties are aware that if their insurance denies the claim, or they have insurance </w:t>
      </w:r>
      <w:r w:rsidR="00687C86">
        <w:rPr>
          <w:color w:val="000000"/>
        </w:rPr>
        <w:t>that</w:t>
      </w:r>
      <w:r>
        <w:rPr>
          <w:color w:val="000000"/>
        </w:rPr>
        <w:t xml:space="preserve"> is out of network with New Vista, or the parties do not have insurance, they will be responsible for reimbursing for services rendered as follows: </w:t>
      </w:r>
      <w:r w:rsidR="000561DB">
        <w:rPr>
          <w:color w:val="000000"/>
        </w:rPr>
        <w:br/>
      </w:r>
      <w:r w:rsidR="000561DB">
        <w:rPr>
          <w:color w:val="000000"/>
        </w:rPr>
        <w:br/>
      </w:r>
      <w:r w:rsidRPr="00BF0478">
        <w:rPr>
          <w:color w:val="000000"/>
        </w:rPr>
        <w:lastRenderedPageBreak/>
        <w:t>The cost of the initial intake is $100.00 per person</w:t>
      </w:r>
      <w:r w:rsidR="000561DB" w:rsidRPr="00BF0478">
        <w:rPr>
          <w:color w:val="000000"/>
        </w:rPr>
        <w:t xml:space="preserve">. </w:t>
      </w:r>
      <w:r w:rsidR="00687C86">
        <w:rPr>
          <w:color w:val="000000"/>
        </w:rPr>
        <w:t>Individual therapy costs are</w:t>
      </w:r>
      <w:r w:rsidRPr="00BF0478">
        <w:rPr>
          <w:color w:val="000000"/>
        </w:rPr>
        <w:t xml:space="preserve"> $80.00 for a 45-minute session and $100.00 for a 60-minute session</w:t>
      </w:r>
      <w:r w:rsidR="000561DB" w:rsidRPr="00BF0478">
        <w:rPr>
          <w:color w:val="000000"/>
        </w:rPr>
        <w:t xml:space="preserve">. </w:t>
      </w:r>
      <w:r w:rsidRPr="00BF0478">
        <w:rPr>
          <w:color w:val="000000"/>
        </w:rPr>
        <w:t>The cost of family counseling, reunification counseling, or co-parenting counseling is $80.00 for 50 minutes</w:t>
      </w:r>
      <w:r w:rsidR="000561DB">
        <w:rPr>
          <w:color w:val="000000"/>
        </w:rPr>
        <w:t xml:space="preserve">, and $150.00 for 120 minutes. </w:t>
      </w:r>
    </w:p>
    <w:p w14:paraId="356177A1" w14:textId="77777777" w:rsidR="00BF0478" w:rsidRPr="00BF0478" w:rsidRDefault="00BF0478" w:rsidP="00E63FBF">
      <w:pPr>
        <w:pStyle w:val="NormalWeb"/>
        <w:spacing w:before="0" w:beforeAutospacing="0" w:after="0" w:afterAutospacing="0"/>
        <w:ind w:left="1822" w:right="62"/>
        <w:rPr>
          <w:color w:val="000000"/>
        </w:rPr>
      </w:pPr>
    </w:p>
    <w:p w14:paraId="77371D0C" w14:textId="77777777" w:rsidR="00BF0478" w:rsidRDefault="00BF0478" w:rsidP="00E63FBF">
      <w:pPr>
        <w:pStyle w:val="NormalWeb"/>
        <w:numPr>
          <w:ilvl w:val="1"/>
          <w:numId w:val="15"/>
        </w:numPr>
        <w:spacing w:before="0" w:beforeAutospacing="0" w:after="0" w:afterAutospacing="0"/>
        <w:ind w:right="62"/>
        <w:rPr>
          <w:b/>
          <w:bCs/>
          <w:color w:val="000000"/>
        </w:rPr>
      </w:pPr>
      <w:r w:rsidRPr="00BF0478">
        <w:rPr>
          <w:b/>
          <w:bCs/>
          <w:color w:val="000000"/>
        </w:rPr>
        <w:t xml:space="preserve">Non-Therapeutic Services. </w:t>
      </w:r>
      <w:r>
        <w:rPr>
          <w:b/>
          <w:bCs/>
          <w:color w:val="000000"/>
        </w:rPr>
        <w:br/>
      </w:r>
    </w:p>
    <w:p w14:paraId="18625318" w14:textId="77777777" w:rsidR="00BF0478" w:rsidRPr="00BF0478" w:rsidRDefault="00BF0478" w:rsidP="00E63FBF">
      <w:pPr>
        <w:pStyle w:val="NormalWeb"/>
        <w:numPr>
          <w:ilvl w:val="2"/>
          <w:numId w:val="15"/>
        </w:numPr>
        <w:spacing w:before="0" w:beforeAutospacing="0" w:after="0" w:afterAutospacing="0"/>
        <w:ind w:right="62"/>
        <w:rPr>
          <w:b/>
          <w:bCs/>
          <w:color w:val="000000"/>
        </w:rPr>
      </w:pPr>
      <w:r w:rsidRPr="00BF0478">
        <w:rPr>
          <w:b/>
          <w:bCs/>
          <w:color w:val="000000"/>
        </w:rPr>
        <w:t xml:space="preserve">Mother shall pay _____%, and Father shall pay ____% </w:t>
      </w:r>
    </w:p>
    <w:p w14:paraId="0F1A6B68" w14:textId="77777777" w:rsidR="00BF0478" w:rsidRDefault="00BF0478" w:rsidP="00E63FBF">
      <w:pPr>
        <w:pStyle w:val="NormalWeb"/>
        <w:spacing w:before="0" w:beforeAutospacing="0" w:after="0" w:afterAutospacing="0"/>
        <w:ind w:left="1800" w:right="62"/>
        <w:rPr>
          <w:b/>
          <w:bCs/>
          <w:color w:val="000000"/>
        </w:rPr>
      </w:pPr>
    </w:p>
    <w:p w14:paraId="0397244A" w14:textId="77777777" w:rsidR="00BF0478" w:rsidRDefault="00BF0478" w:rsidP="00E63FBF">
      <w:pPr>
        <w:pStyle w:val="NormalWeb"/>
        <w:numPr>
          <w:ilvl w:val="2"/>
          <w:numId w:val="15"/>
        </w:numPr>
        <w:spacing w:before="0" w:beforeAutospacing="0" w:after="0" w:afterAutospacing="0"/>
        <w:ind w:right="62"/>
        <w:rPr>
          <w:b/>
          <w:bCs/>
          <w:color w:val="000000"/>
        </w:rPr>
      </w:pPr>
      <w:r w:rsidRPr="00BF0478">
        <w:rPr>
          <w:b/>
          <w:bCs/>
          <w:color w:val="000000"/>
        </w:rPr>
        <w:t>Documentation Review and Collateral Interviews, Case Management,</w:t>
      </w:r>
      <w:r>
        <w:rPr>
          <w:b/>
          <w:bCs/>
          <w:color w:val="000000"/>
        </w:rPr>
        <w:t xml:space="preserve"> </w:t>
      </w:r>
      <w:r w:rsidRPr="00BF0478">
        <w:rPr>
          <w:b/>
          <w:bCs/>
          <w:color w:val="000000"/>
        </w:rPr>
        <w:t xml:space="preserve">and Team </w:t>
      </w:r>
      <w:r>
        <w:rPr>
          <w:b/>
          <w:bCs/>
          <w:color w:val="000000"/>
        </w:rPr>
        <w:t>M</w:t>
      </w:r>
      <w:r w:rsidRPr="00BF0478">
        <w:rPr>
          <w:b/>
          <w:bCs/>
          <w:color w:val="000000"/>
        </w:rPr>
        <w:t xml:space="preserve">eetings: </w:t>
      </w:r>
    </w:p>
    <w:p w14:paraId="5857E480" w14:textId="77777777" w:rsidR="00BF0478" w:rsidRPr="00BF0478" w:rsidRDefault="00BF0478" w:rsidP="00E63FBF">
      <w:pPr>
        <w:pStyle w:val="NormalWeb"/>
        <w:numPr>
          <w:ilvl w:val="3"/>
          <w:numId w:val="15"/>
        </w:numPr>
        <w:spacing w:before="0" w:beforeAutospacing="0" w:after="0" w:afterAutospacing="0"/>
        <w:ind w:right="62"/>
        <w:rPr>
          <w:b/>
          <w:bCs/>
          <w:color w:val="000000"/>
        </w:rPr>
      </w:pPr>
      <w:r>
        <w:rPr>
          <w:color w:val="000000"/>
        </w:rPr>
        <w:t xml:space="preserve">Are billed at a rate of $150.00 an hour </w:t>
      </w:r>
    </w:p>
    <w:p w14:paraId="3EE5F67D" w14:textId="2E2C699C" w:rsidR="00BF0478" w:rsidRPr="00BF0478" w:rsidRDefault="00BF0478" w:rsidP="00E63FBF">
      <w:pPr>
        <w:pStyle w:val="NormalWeb"/>
        <w:numPr>
          <w:ilvl w:val="3"/>
          <w:numId w:val="15"/>
        </w:numPr>
        <w:spacing w:before="0" w:beforeAutospacing="0" w:after="0" w:afterAutospacing="0"/>
        <w:ind w:right="62"/>
        <w:rPr>
          <w:b/>
          <w:bCs/>
          <w:color w:val="000000"/>
        </w:rPr>
      </w:pPr>
      <w:r>
        <w:rPr>
          <w:color w:val="000000"/>
        </w:rPr>
        <w:t xml:space="preserve">Bills will be sent out within 30 days of the service being rendered and shall be due upon receipt </w:t>
      </w:r>
      <w:r>
        <w:rPr>
          <w:color w:val="000000"/>
        </w:rPr>
        <w:br/>
      </w:r>
    </w:p>
    <w:p w14:paraId="172DFA25" w14:textId="77777777" w:rsidR="00BF0478" w:rsidRDefault="00BF0478" w:rsidP="00E63FBF">
      <w:pPr>
        <w:pStyle w:val="NormalWeb"/>
        <w:numPr>
          <w:ilvl w:val="2"/>
          <w:numId w:val="15"/>
        </w:numPr>
        <w:spacing w:before="0" w:beforeAutospacing="0" w:after="0" w:afterAutospacing="0"/>
        <w:ind w:right="62"/>
        <w:rPr>
          <w:b/>
          <w:bCs/>
          <w:color w:val="000000"/>
        </w:rPr>
      </w:pPr>
      <w:r w:rsidRPr="00BF0478">
        <w:rPr>
          <w:b/>
          <w:bCs/>
          <w:color w:val="000000"/>
        </w:rPr>
        <w:t>Status Reports</w:t>
      </w:r>
      <w:r>
        <w:rPr>
          <w:b/>
          <w:bCs/>
          <w:color w:val="000000"/>
        </w:rPr>
        <w:t>.</w:t>
      </w:r>
    </w:p>
    <w:p w14:paraId="59E22406" w14:textId="77777777" w:rsidR="00BF0478" w:rsidRDefault="00BF0478" w:rsidP="00E63FBF">
      <w:pPr>
        <w:pStyle w:val="NormalWeb"/>
        <w:numPr>
          <w:ilvl w:val="3"/>
          <w:numId w:val="15"/>
        </w:numPr>
        <w:spacing w:before="0" w:beforeAutospacing="0" w:after="0" w:afterAutospacing="0"/>
        <w:ind w:right="62"/>
        <w:rPr>
          <w:color w:val="000000"/>
        </w:rPr>
      </w:pPr>
      <w:r w:rsidRPr="00BF0478">
        <w:rPr>
          <w:color w:val="000000"/>
        </w:rPr>
        <w:t xml:space="preserve">Are a flat fee of $600.00  </w:t>
      </w:r>
    </w:p>
    <w:p w14:paraId="6B5675B7" w14:textId="77777777" w:rsidR="00BF0478" w:rsidRDefault="00BF0478" w:rsidP="00E63FBF">
      <w:pPr>
        <w:pStyle w:val="NormalWeb"/>
        <w:numPr>
          <w:ilvl w:val="3"/>
          <w:numId w:val="15"/>
        </w:numPr>
        <w:spacing w:before="0" w:beforeAutospacing="0" w:after="0" w:afterAutospacing="0"/>
        <w:ind w:right="62"/>
        <w:rPr>
          <w:color w:val="000000"/>
        </w:rPr>
      </w:pPr>
      <w:r>
        <w:rPr>
          <w:color w:val="000000"/>
        </w:rPr>
        <w:t>To avoid the appearance of bias, both parties are responsible for paying for the report equally</w:t>
      </w:r>
      <w:r w:rsidRPr="00BF0478">
        <w:rPr>
          <w:color w:val="000000"/>
        </w:rPr>
        <w:t xml:space="preserve"> </w:t>
      </w:r>
    </w:p>
    <w:p w14:paraId="33EB7C51" w14:textId="77777777" w:rsidR="00BF0478" w:rsidRDefault="00BF0478" w:rsidP="00E63FBF">
      <w:pPr>
        <w:pStyle w:val="NormalWeb"/>
        <w:numPr>
          <w:ilvl w:val="3"/>
          <w:numId w:val="15"/>
        </w:numPr>
        <w:spacing w:before="0" w:beforeAutospacing="0" w:after="0" w:afterAutospacing="0"/>
        <w:ind w:right="62"/>
        <w:rPr>
          <w:color w:val="000000"/>
        </w:rPr>
      </w:pPr>
      <w:r>
        <w:rPr>
          <w:color w:val="000000"/>
        </w:rPr>
        <w:t xml:space="preserve">Payments are to be received within 30 days of the report being issued </w:t>
      </w:r>
    </w:p>
    <w:p w14:paraId="538CD810" w14:textId="40A0C3B6" w:rsidR="00BF0478" w:rsidRPr="00BF0478" w:rsidRDefault="00BF0478" w:rsidP="00E63FBF">
      <w:pPr>
        <w:pStyle w:val="NormalWeb"/>
        <w:numPr>
          <w:ilvl w:val="3"/>
          <w:numId w:val="15"/>
        </w:numPr>
        <w:spacing w:before="0" w:beforeAutospacing="0" w:after="0" w:afterAutospacing="0"/>
        <w:ind w:right="62"/>
        <w:rPr>
          <w:color w:val="000000"/>
        </w:rPr>
      </w:pPr>
      <w:r>
        <w:rPr>
          <w:color w:val="000000"/>
        </w:rPr>
        <w:t xml:space="preserve">Failure to make timely payments may result in termination of services or a Judgement being entered in favor of New Vista Behavioral Health </w:t>
      </w:r>
      <w:r>
        <w:rPr>
          <w:color w:val="000000"/>
        </w:rPr>
        <w:br/>
      </w:r>
    </w:p>
    <w:p w14:paraId="5D49CE81" w14:textId="77777777" w:rsidR="00BF0478" w:rsidRPr="00BF0478" w:rsidRDefault="00BF0478" w:rsidP="00E63FBF">
      <w:pPr>
        <w:pStyle w:val="NormalWeb"/>
        <w:numPr>
          <w:ilvl w:val="2"/>
          <w:numId w:val="15"/>
        </w:numPr>
        <w:spacing w:before="0" w:beforeAutospacing="0" w:after="0" w:afterAutospacing="0"/>
        <w:ind w:right="62"/>
        <w:rPr>
          <w:b/>
          <w:bCs/>
          <w:color w:val="000000"/>
        </w:rPr>
      </w:pPr>
      <w:r w:rsidRPr="00BF0478">
        <w:rPr>
          <w:b/>
          <w:bCs/>
          <w:color w:val="000000"/>
        </w:rPr>
        <w:t xml:space="preserve">Court Appearances. </w:t>
      </w:r>
    </w:p>
    <w:p w14:paraId="73840BE5" w14:textId="78DC4090" w:rsidR="00BF0478" w:rsidRDefault="00BF0478" w:rsidP="00E63FBF">
      <w:pPr>
        <w:pStyle w:val="NormalWeb"/>
        <w:numPr>
          <w:ilvl w:val="3"/>
          <w:numId w:val="15"/>
        </w:numPr>
        <w:spacing w:before="0" w:beforeAutospacing="0" w:after="0" w:afterAutospacing="0"/>
        <w:ind w:right="62"/>
        <w:rPr>
          <w:color w:val="000000"/>
        </w:rPr>
      </w:pPr>
      <w:r w:rsidRPr="00BF0478">
        <w:rPr>
          <w:color w:val="000000"/>
        </w:rPr>
        <w:t>An initial retainer of $600.00 (per provider) is required for court appearances</w:t>
      </w:r>
      <w:r>
        <w:rPr>
          <w:color w:val="000000"/>
        </w:rPr>
        <w:t xml:space="preserve"> </w:t>
      </w:r>
    </w:p>
    <w:p w14:paraId="2BC932A6" w14:textId="77777777" w:rsidR="00BF0478" w:rsidRDefault="00BF0478" w:rsidP="00E63FBF">
      <w:pPr>
        <w:pStyle w:val="NormalWeb"/>
        <w:numPr>
          <w:ilvl w:val="4"/>
          <w:numId w:val="15"/>
        </w:numPr>
        <w:spacing w:before="0" w:beforeAutospacing="0" w:after="0" w:afterAutospacing="0"/>
        <w:ind w:right="62"/>
        <w:rPr>
          <w:color w:val="000000"/>
        </w:rPr>
      </w:pPr>
      <w:r>
        <w:rPr>
          <w:color w:val="000000"/>
        </w:rPr>
        <w:t>Time in court $200.00 an hour</w:t>
      </w:r>
    </w:p>
    <w:p w14:paraId="60A8D7DB" w14:textId="77777777" w:rsidR="00BF0478" w:rsidRDefault="00BF0478" w:rsidP="00E63FBF">
      <w:pPr>
        <w:pStyle w:val="NormalWeb"/>
        <w:numPr>
          <w:ilvl w:val="4"/>
          <w:numId w:val="15"/>
        </w:numPr>
        <w:spacing w:before="0" w:beforeAutospacing="0" w:after="0" w:afterAutospacing="0"/>
        <w:ind w:right="62"/>
        <w:rPr>
          <w:color w:val="000000"/>
        </w:rPr>
      </w:pPr>
      <w:r>
        <w:rPr>
          <w:color w:val="000000"/>
        </w:rPr>
        <w:t>Preparation for Court $150.00 an hour</w:t>
      </w:r>
    </w:p>
    <w:p w14:paraId="486DC653" w14:textId="77777777" w:rsidR="00BF0478" w:rsidRDefault="00BF0478" w:rsidP="00E63FBF">
      <w:pPr>
        <w:pStyle w:val="NormalWeb"/>
        <w:numPr>
          <w:ilvl w:val="4"/>
          <w:numId w:val="15"/>
        </w:numPr>
        <w:spacing w:before="0" w:beforeAutospacing="0" w:after="0" w:afterAutospacing="0"/>
        <w:ind w:right="62"/>
        <w:rPr>
          <w:color w:val="000000"/>
        </w:rPr>
      </w:pPr>
      <w:r>
        <w:rPr>
          <w:color w:val="000000"/>
        </w:rPr>
        <w:t xml:space="preserve">Transportation to Court $50.00 an hour </w:t>
      </w:r>
    </w:p>
    <w:p w14:paraId="365E28DB" w14:textId="77777777" w:rsidR="00BF0478" w:rsidRDefault="00BF0478" w:rsidP="00E63FBF">
      <w:pPr>
        <w:pStyle w:val="NormalWeb"/>
        <w:numPr>
          <w:ilvl w:val="3"/>
          <w:numId w:val="15"/>
        </w:numPr>
        <w:spacing w:before="0" w:beforeAutospacing="0" w:after="0" w:afterAutospacing="0"/>
        <w:ind w:right="62"/>
        <w:rPr>
          <w:color w:val="000000"/>
        </w:rPr>
      </w:pPr>
      <w:r>
        <w:rPr>
          <w:color w:val="000000"/>
        </w:rPr>
        <w:t>To avoid the appearance of bias, both parties are responsible for paying the retainer equally</w:t>
      </w:r>
      <w:r w:rsidRPr="00BF0478">
        <w:rPr>
          <w:color w:val="000000"/>
        </w:rPr>
        <w:t xml:space="preserve"> </w:t>
      </w:r>
    </w:p>
    <w:p w14:paraId="265953C5" w14:textId="2D56F425" w:rsidR="00BF0478" w:rsidRDefault="00BF0478" w:rsidP="00E63FBF">
      <w:pPr>
        <w:pStyle w:val="NormalWeb"/>
        <w:numPr>
          <w:ilvl w:val="3"/>
          <w:numId w:val="15"/>
        </w:numPr>
        <w:spacing w:before="0" w:beforeAutospacing="0" w:after="0" w:afterAutospacing="0"/>
        <w:ind w:right="62"/>
        <w:rPr>
          <w:color w:val="000000"/>
        </w:rPr>
      </w:pPr>
      <w:r w:rsidRPr="00BF0478">
        <w:rPr>
          <w:color w:val="000000"/>
        </w:rPr>
        <w:t xml:space="preserve">A subpoena for each provider must be received at least </w:t>
      </w:r>
      <w:r w:rsidR="00687C86">
        <w:rPr>
          <w:color w:val="000000"/>
        </w:rPr>
        <w:t>three</w:t>
      </w:r>
      <w:r w:rsidRPr="00BF0478">
        <w:rPr>
          <w:color w:val="000000"/>
        </w:rPr>
        <w:t xml:space="preserve"> days </w:t>
      </w:r>
      <w:r w:rsidR="00687C86">
        <w:rPr>
          <w:color w:val="000000"/>
        </w:rPr>
        <w:t>before</w:t>
      </w:r>
      <w:r w:rsidRPr="00BF0478">
        <w:rPr>
          <w:color w:val="000000"/>
        </w:rPr>
        <w:t xml:space="preserve"> the court appearance</w:t>
      </w:r>
    </w:p>
    <w:p w14:paraId="59885B34" w14:textId="1FFD4356" w:rsidR="00BF0478" w:rsidRDefault="00BF0478" w:rsidP="00E63FBF">
      <w:pPr>
        <w:pStyle w:val="NormalWeb"/>
        <w:numPr>
          <w:ilvl w:val="3"/>
          <w:numId w:val="15"/>
        </w:numPr>
        <w:spacing w:before="0" w:beforeAutospacing="0" w:after="0" w:afterAutospacing="0"/>
        <w:ind w:right="62"/>
        <w:rPr>
          <w:color w:val="000000"/>
        </w:rPr>
      </w:pPr>
      <w:r>
        <w:rPr>
          <w:color w:val="000000"/>
        </w:rPr>
        <w:t xml:space="preserve">The retainer is to be paid </w:t>
      </w:r>
      <w:r w:rsidR="00687C86">
        <w:rPr>
          <w:color w:val="000000"/>
        </w:rPr>
        <w:t>three</w:t>
      </w:r>
      <w:r>
        <w:rPr>
          <w:color w:val="000000"/>
        </w:rPr>
        <w:t xml:space="preserve"> days </w:t>
      </w:r>
      <w:r w:rsidR="00687C86">
        <w:rPr>
          <w:color w:val="000000"/>
        </w:rPr>
        <w:t>before</w:t>
      </w:r>
      <w:r>
        <w:rPr>
          <w:color w:val="000000"/>
        </w:rPr>
        <w:t xml:space="preserve"> the court hearing </w:t>
      </w:r>
    </w:p>
    <w:p w14:paraId="55523711" w14:textId="520D047F" w:rsidR="00BF0478" w:rsidRPr="00BF0478" w:rsidRDefault="00BF0478" w:rsidP="00E63FBF">
      <w:pPr>
        <w:pStyle w:val="NormalWeb"/>
        <w:numPr>
          <w:ilvl w:val="3"/>
          <w:numId w:val="15"/>
        </w:numPr>
        <w:spacing w:before="0" w:beforeAutospacing="0" w:after="0" w:afterAutospacing="0"/>
        <w:ind w:right="62"/>
        <w:rPr>
          <w:color w:val="000000"/>
        </w:rPr>
      </w:pPr>
      <w:r>
        <w:rPr>
          <w:color w:val="000000"/>
        </w:rPr>
        <w:t>Failure to make timely payments may result</w:t>
      </w:r>
      <w:r w:rsidR="00687C86">
        <w:rPr>
          <w:color w:val="000000"/>
        </w:rPr>
        <w:t xml:space="preserve"> in</w:t>
      </w:r>
      <w:r>
        <w:rPr>
          <w:color w:val="000000"/>
        </w:rPr>
        <w:t xml:space="preserve"> a Judgement being entered in favor of New Vista Behavioral Health</w:t>
      </w:r>
      <w:r>
        <w:rPr>
          <w:color w:val="000000"/>
        </w:rPr>
        <w:br/>
      </w:r>
    </w:p>
    <w:p w14:paraId="5627034B" w14:textId="53E6E3B1" w:rsidR="00BF0478" w:rsidRPr="00BF0478" w:rsidRDefault="00BF0478" w:rsidP="00E63FBF">
      <w:pPr>
        <w:pStyle w:val="NormalWeb"/>
        <w:numPr>
          <w:ilvl w:val="2"/>
          <w:numId w:val="15"/>
        </w:numPr>
        <w:spacing w:before="0" w:beforeAutospacing="0" w:after="0" w:afterAutospacing="0"/>
        <w:ind w:right="62"/>
        <w:rPr>
          <w:color w:val="000000"/>
        </w:rPr>
      </w:pPr>
      <w:r w:rsidRPr="00BF0478">
        <w:rPr>
          <w:b/>
          <w:bCs/>
          <w:color w:val="000000"/>
        </w:rPr>
        <w:t xml:space="preserve">Other </w:t>
      </w:r>
      <w:r w:rsidR="008D692F">
        <w:rPr>
          <w:b/>
          <w:bCs/>
          <w:color w:val="000000"/>
        </w:rPr>
        <w:t xml:space="preserve">Possible </w:t>
      </w:r>
      <w:r w:rsidRPr="00BF0478">
        <w:rPr>
          <w:b/>
          <w:bCs/>
          <w:color w:val="000000"/>
        </w:rPr>
        <w:t>Expenses</w:t>
      </w:r>
      <w:proofErr w:type="gramStart"/>
      <w:r w:rsidRPr="00BF0478">
        <w:rPr>
          <w:b/>
          <w:bCs/>
          <w:color w:val="000000"/>
        </w:rPr>
        <w:t xml:space="preserve">. </w:t>
      </w:r>
      <w:r w:rsidRPr="00BF0478">
        <w:rPr>
          <w:color w:val="000000"/>
        </w:rPr>
        <w:t xml:space="preserve"> </w:t>
      </w:r>
      <w:proofErr w:type="gramEnd"/>
    </w:p>
    <w:p w14:paraId="75E57A99" w14:textId="038ACB06" w:rsidR="00BF0478" w:rsidRDefault="00BF0478" w:rsidP="00E63FBF">
      <w:pPr>
        <w:pStyle w:val="NormalWeb"/>
        <w:numPr>
          <w:ilvl w:val="3"/>
          <w:numId w:val="15"/>
        </w:numPr>
        <w:spacing w:before="0" w:beforeAutospacing="0" w:after="0" w:afterAutospacing="0"/>
        <w:ind w:right="62"/>
        <w:rPr>
          <w:color w:val="000000"/>
        </w:rPr>
      </w:pPr>
      <w:r w:rsidRPr="00BF0478">
        <w:rPr>
          <w:color w:val="000000"/>
        </w:rPr>
        <w:t>In addition, the parties are ordered to pay for all expenses incurred</w:t>
      </w:r>
      <w:r w:rsidR="00687C86">
        <w:rPr>
          <w:color w:val="000000"/>
        </w:rPr>
        <w:t>,</w:t>
      </w:r>
      <w:r w:rsidRPr="00BF0478">
        <w:rPr>
          <w:color w:val="000000"/>
        </w:rPr>
        <w:t xml:space="preserve"> including but not limited to photocopies, messenger service, long</w:t>
      </w:r>
      <w:r w:rsidR="00687C86">
        <w:rPr>
          <w:color w:val="000000"/>
        </w:rPr>
        <w:t>-</w:t>
      </w:r>
      <w:r w:rsidRPr="00BF0478">
        <w:rPr>
          <w:color w:val="000000"/>
        </w:rPr>
        <w:t xml:space="preserve">distance </w:t>
      </w:r>
      <w:r w:rsidRPr="00BF0478">
        <w:rPr>
          <w:color w:val="000000"/>
        </w:rPr>
        <w:lastRenderedPageBreak/>
        <w:t>telephone charges, express or certified mail costs, parking, mileage, other travel expenses</w:t>
      </w:r>
      <w:r w:rsidR="008D692F">
        <w:rPr>
          <w:color w:val="000000"/>
        </w:rPr>
        <w:t xml:space="preserve">, drug testing, OFW, and </w:t>
      </w:r>
      <w:proofErr w:type="spellStart"/>
      <w:r w:rsidR="008D692F">
        <w:rPr>
          <w:color w:val="000000"/>
        </w:rPr>
        <w:t>Soberlink</w:t>
      </w:r>
      <w:proofErr w:type="spellEnd"/>
      <w:proofErr w:type="gramStart"/>
      <w:r w:rsidRPr="00BF0478">
        <w:rPr>
          <w:color w:val="000000"/>
        </w:rPr>
        <w:t>.  </w:t>
      </w:r>
      <w:proofErr w:type="gramEnd"/>
    </w:p>
    <w:p w14:paraId="7F9D4686" w14:textId="77777777" w:rsidR="00BF0478" w:rsidRPr="00BF0478" w:rsidRDefault="00BF0478" w:rsidP="00E63FBF">
      <w:pPr>
        <w:pStyle w:val="NormalWeb"/>
        <w:numPr>
          <w:ilvl w:val="3"/>
          <w:numId w:val="15"/>
        </w:numPr>
        <w:spacing w:before="0" w:beforeAutospacing="0" w:after="0" w:afterAutospacing="0"/>
        <w:ind w:right="62"/>
        <w:rPr>
          <w:color w:val="000000"/>
        </w:rPr>
      </w:pPr>
      <w:r>
        <w:rPr>
          <w:color w:val="000000"/>
        </w:rPr>
        <w:t xml:space="preserve">Such expenses are to be billed to you within 30 days of being incurred. </w:t>
      </w:r>
    </w:p>
    <w:p w14:paraId="6B8F5B54" w14:textId="3F0230D2" w:rsidR="00BF0478" w:rsidRPr="00E63FBF" w:rsidRDefault="00BF0478" w:rsidP="00E63FBF">
      <w:pPr>
        <w:pStyle w:val="NormalWeb"/>
        <w:numPr>
          <w:ilvl w:val="0"/>
          <w:numId w:val="15"/>
        </w:numPr>
        <w:spacing w:before="289" w:beforeAutospacing="0" w:after="0" w:afterAutospacing="0"/>
        <w:ind w:right="64"/>
        <w:rPr>
          <w:b/>
          <w:bCs/>
          <w:color w:val="000000"/>
        </w:rPr>
      </w:pPr>
      <w:r w:rsidRPr="00BF0478">
        <w:rPr>
          <w:b/>
          <w:bCs/>
          <w:color w:val="000000"/>
        </w:rPr>
        <w:t>Reapportionment of Costs, Expenses</w:t>
      </w:r>
      <w:r w:rsidR="00687C86">
        <w:rPr>
          <w:b/>
          <w:bCs/>
          <w:color w:val="000000"/>
        </w:rPr>
        <w:t>,</w:t>
      </w:r>
      <w:r w:rsidRPr="00BF0478">
        <w:rPr>
          <w:b/>
          <w:bCs/>
          <w:color w:val="000000"/>
        </w:rPr>
        <w:t xml:space="preserve"> and Fees</w:t>
      </w:r>
      <w:r w:rsidR="00614722" w:rsidRPr="00BF0478">
        <w:rPr>
          <w:b/>
          <w:bCs/>
          <w:color w:val="000000"/>
        </w:rPr>
        <w:t>.</w:t>
      </w:r>
      <w:r w:rsidR="00614722">
        <w:rPr>
          <w:b/>
          <w:bCs/>
          <w:color w:val="000000"/>
        </w:rPr>
        <w:t xml:space="preserve"> </w:t>
      </w:r>
      <w:r w:rsidRPr="00E63FBF">
        <w:rPr>
          <w:color w:val="000000"/>
        </w:rPr>
        <w:t>If necessitated by the behavior of one of the parties, the allocation of costs, expenses</w:t>
      </w:r>
      <w:r w:rsidR="00687C86" w:rsidRPr="00E63FBF">
        <w:rPr>
          <w:color w:val="000000"/>
        </w:rPr>
        <w:t>,</w:t>
      </w:r>
      <w:r w:rsidRPr="00E63FBF">
        <w:rPr>
          <w:color w:val="000000"/>
        </w:rPr>
        <w:t xml:space="preserve"> and fees set forth above may be changed</w:t>
      </w:r>
      <w:r w:rsidR="00687C86" w:rsidRPr="00E63FBF">
        <w:rPr>
          <w:color w:val="000000"/>
        </w:rPr>
        <w:t>,</w:t>
      </w:r>
      <w:r w:rsidRPr="00E63FBF">
        <w:rPr>
          <w:color w:val="000000"/>
        </w:rPr>
        <w:t xml:space="preserve"> and the Court may order either party to pay for </w:t>
      </w:r>
      <w:r w:rsidR="00687C86" w:rsidRPr="00E63FBF">
        <w:rPr>
          <w:color w:val="000000"/>
        </w:rPr>
        <w:t>thei</w:t>
      </w:r>
      <w:r w:rsidRPr="00E63FBF">
        <w:rPr>
          <w:color w:val="000000"/>
        </w:rPr>
        <w:t>r contacts or for joint contacts made necessary by that party’s behavior. The Court retains the power to review, reallocate and enforce the allocation of payment of costs, expenses, and fees</w:t>
      </w:r>
      <w:r w:rsidR="00614722" w:rsidRPr="00E63FBF">
        <w:rPr>
          <w:color w:val="000000"/>
        </w:rPr>
        <w:t xml:space="preserve">. </w:t>
      </w:r>
    </w:p>
    <w:p w14:paraId="73D874A5" w14:textId="418946EF" w:rsidR="0004485E" w:rsidRPr="0004485E" w:rsidRDefault="00E73589" w:rsidP="0004485E">
      <w:pPr>
        <w:pStyle w:val="NormalWeb"/>
        <w:numPr>
          <w:ilvl w:val="0"/>
          <w:numId w:val="11"/>
        </w:numPr>
        <w:spacing w:before="279" w:beforeAutospacing="0" w:after="0" w:afterAutospacing="0"/>
        <w:ind w:right="67"/>
        <w:rPr>
          <w:b/>
          <w:bCs/>
        </w:rPr>
      </w:pPr>
      <w:r w:rsidRPr="00BF0478">
        <w:rPr>
          <w:b/>
          <w:bCs/>
          <w:color w:val="000000"/>
        </w:rPr>
        <w:t>Step-Up Parenting Plan</w:t>
      </w:r>
      <w:r w:rsidR="00FF143A" w:rsidRPr="00BF0478">
        <w:rPr>
          <w:b/>
          <w:bCs/>
          <w:color w:val="000000"/>
        </w:rPr>
        <w:t>.</w:t>
      </w:r>
      <w:r w:rsidR="00A63FE0" w:rsidRPr="00BF0478">
        <w:rPr>
          <w:b/>
          <w:bCs/>
          <w:color w:val="000000"/>
        </w:rPr>
        <w:t xml:space="preserve"> </w:t>
      </w:r>
      <w:r w:rsidR="00FF143A" w:rsidRPr="00BF0478">
        <w:rPr>
          <w:color w:val="000000"/>
        </w:rPr>
        <w:t xml:space="preserve">The Court </w:t>
      </w:r>
      <w:r w:rsidR="00614722">
        <w:rPr>
          <w:color w:val="000000"/>
        </w:rPr>
        <w:t xml:space="preserve">orders that the non-custodial parent have parenting time consistent with the Indiana Guidelines, which is stayed, pending the successful completion of the Pathways to Parenting Time program. </w:t>
      </w:r>
    </w:p>
    <w:p w14:paraId="4A73233A" w14:textId="17BAD86B" w:rsidR="0004485E" w:rsidRPr="0004485E" w:rsidRDefault="0004485E" w:rsidP="0004485E">
      <w:pPr>
        <w:pStyle w:val="NormalWeb"/>
        <w:spacing w:before="279" w:beforeAutospacing="0" w:after="0" w:afterAutospacing="0"/>
        <w:ind w:left="3982" w:right="67" w:firstLine="338"/>
        <w:rPr>
          <w:b/>
          <w:bCs/>
        </w:rPr>
      </w:pPr>
      <w:r w:rsidRPr="0004485E">
        <w:rPr>
          <w:b/>
          <w:bCs/>
          <w:color w:val="000000"/>
        </w:rPr>
        <w:t xml:space="preserve">   And</w:t>
      </w:r>
    </w:p>
    <w:p w14:paraId="0E3D477C" w14:textId="61A828A8" w:rsidR="00FF143A" w:rsidRPr="00BF0478" w:rsidRDefault="00FF143A" w:rsidP="00E63FBF">
      <w:pPr>
        <w:pStyle w:val="NormalWeb"/>
        <w:spacing w:before="279" w:beforeAutospacing="0" w:after="0" w:afterAutospacing="0"/>
        <w:ind w:left="1102" w:right="67"/>
        <w:rPr>
          <w:color w:val="000000"/>
        </w:rPr>
      </w:pPr>
      <w:r w:rsidRPr="00BF0478">
        <w:rPr>
          <w:b/>
          <w:bCs/>
          <w:color w:val="000000"/>
        </w:rPr>
        <w:t xml:space="preserve">□ </w:t>
      </w:r>
      <w:r w:rsidR="0004485E">
        <w:rPr>
          <w:color w:val="000000"/>
        </w:rPr>
        <w:t xml:space="preserve">After completing the intake assessments, New Vista is to develop a phase in parenting plan and issue recommendations as to an appropriate phase in plan. </w:t>
      </w:r>
      <w:r w:rsidRPr="00BF0478">
        <w:rPr>
          <w:color w:val="000000"/>
        </w:rPr>
        <w:t xml:space="preserve">The Court will hold a hearing every 60 days to review </w:t>
      </w:r>
      <w:r w:rsidR="008C2A96" w:rsidRPr="00BF0478">
        <w:rPr>
          <w:color w:val="000000"/>
        </w:rPr>
        <w:t>recommendations made by New Vista Behavioral Health and evaluate the appropriateness thereof</w:t>
      </w:r>
      <w:r w:rsidR="0004485E" w:rsidRPr="00BF0478">
        <w:rPr>
          <w:color w:val="000000"/>
        </w:rPr>
        <w:t xml:space="preserve">. </w:t>
      </w:r>
    </w:p>
    <w:p w14:paraId="23D1A128" w14:textId="06F3F7F0" w:rsidR="00B14AEB" w:rsidRPr="00BF0478" w:rsidRDefault="00B14AEB" w:rsidP="00E63FBF">
      <w:pPr>
        <w:pStyle w:val="NormalWeb"/>
        <w:numPr>
          <w:ilvl w:val="0"/>
          <w:numId w:val="14"/>
        </w:numPr>
        <w:spacing w:before="279" w:beforeAutospacing="0" w:after="0" w:afterAutospacing="0"/>
        <w:ind w:right="67"/>
        <w:rPr>
          <w:color w:val="000000"/>
        </w:rPr>
      </w:pPr>
      <w:r w:rsidRPr="00BF0478">
        <w:rPr>
          <w:color w:val="000000"/>
        </w:rPr>
        <w:t xml:space="preserve">New Vista Behavioral Health is to prepare a status update outlining </w:t>
      </w:r>
      <w:r w:rsidR="002E014B" w:rsidRPr="00BF0478">
        <w:rPr>
          <w:color w:val="000000"/>
        </w:rPr>
        <w:t xml:space="preserve">progress in treatment and parenting time recommendations and submit it to the courts </w:t>
      </w:r>
      <w:r w:rsidR="00687C86">
        <w:rPr>
          <w:color w:val="000000"/>
        </w:rPr>
        <w:t>ten</w:t>
      </w:r>
      <w:r w:rsidR="008C2A96" w:rsidRPr="00BF0478">
        <w:rPr>
          <w:color w:val="000000"/>
        </w:rPr>
        <w:t xml:space="preserve"> days </w:t>
      </w:r>
      <w:r w:rsidR="00687C86">
        <w:rPr>
          <w:color w:val="000000"/>
        </w:rPr>
        <w:t>before</w:t>
      </w:r>
      <w:r w:rsidR="008C2A96" w:rsidRPr="00BF0478">
        <w:rPr>
          <w:color w:val="000000"/>
        </w:rPr>
        <w:t xml:space="preserve"> an evidentiary hearing or </w:t>
      </w:r>
      <w:r w:rsidR="00687C86">
        <w:rPr>
          <w:color w:val="000000"/>
        </w:rPr>
        <w:t>three</w:t>
      </w:r>
      <w:r w:rsidR="008C2A96" w:rsidRPr="00BF0478">
        <w:rPr>
          <w:color w:val="000000"/>
        </w:rPr>
        <w:t xml:space="preserve"> days </w:t>
      </w:r>
      <w:r w:rsidR="00687C86">
        <w:rPr>
          <w:color w:val="000000"/>
        </w:rPr>
        <w:t>before</w:t>
      </w:r>
      <w:r w:rsidR="008C2A96" w:rsidRPr="00BF0478">
        <w:rPr>
          <w:color w:val="000000"/>
        </w:rPr>
        <w:t xml:space="preserve"> an emergency hearing. </w:t>
      </w:r>
    </w:p>
    <w:p w14:paraId="3C203C58" w14:textId="4A71BB43" w:rsidR="00B14AEB" w:rsidRPr="00BF0478" w:rsidRDefault="00B14AEB" w:rsidP="00E63FBF">
      <w:pPr>
        <w:pStyle w:val="NormalWeb"/>
        <w:numPr>
          <w:ilvl w:val="0"/>
          <w:numId w:val="14"/>
        </w:numPr>
        <w:spacing w:before="279" w:beforeAutospacing="0" w:after="0" w:afterAutospacing="0"/>
        <w:ind w:right="67"/>
        <w:rPr>
          <w:color w:val="000000"/>
        </w:rPr>
      </w:pPr>
      <w:r w:rsidRPr="00BF0478">
        <w:rPr>
          <w:color w:val="000000"/>
        </w:rPr>
        <w:t xml:space="preserve">The courts are to include New Vista when scheduling a hearing regarding this matter. </w:t>
      </w:r>
    </w:p>
    <w:p w14:paraId="3842771B" w14:textId="12219D03" w:rsidR="00BF0478" w:rsidRPr="00BF0478" w:rsidRDefault="00BF0478" w:rsidP="00E63FBF">
      <w:pPr>
        <w:pStyle w:val="NormalWeb"/>
        <w:numPr>
          <w:ilvl w:val="1"/>
          <w:numId w:val="14"/>
        </w:numPr>
        <w:spacing w:before="279" w:beforeAutospacing="0" w:after="0" w:afterAutospacing="0"/>
        <w:ind w:right="67"/>
        <w:rPr>
          <w:color w:val="000000"/>
        </w:rPr>
      </w:pPr>
      <w:r>
        <w:rPr>
          <w:color w:val="000000"/>
        </w:rPr>
        <w:t xml:space="preserve">For scheduling purposes, please </w:t>
      </w:r>
      <w:r w:rsidR="00687C86">
        <w:rPr>
          <w:color w:val="000000"/>
        </w:rPr>
        <w:t>contact</w:t>
      </w:r>
      <w:r w:rsidRPr="00BF0478">
        <w:rPr>
          <w:color w:val="000000"/>
        </w:rPr>
        <w:t xml:space="preserve"> Angeline Schuller to coordinate hearing dates and times at (219) 484-2143 ext. 700, or e-mail: </w:t>
      </w:r>
      <w:hyperlink r:id="rId5" w:history="1">
        <w:r w:rsidRPr="00BF0478">
          <w:rPr>
            <w:rStyle w:val="Hyperlink"/>
          </w:rPr>
          <w:t>aschuller@newvistanwi.com</w:t>
        </w:r>
      </w:hyperlink>
      <w:r w:rsidRPr="00BF0478">
        <w:rPr>
          <w:color w:val="000000"/>
        </w:rPr>
        <w:t xml:space="preserve"> </w:t>
      </w:r>
    </w:p>
    <w:p w14:paraId="09A54998" w14:textId="45AAEBD0" w:rsidR="00B14AEB" w:rsidRPr="00BF0478" w:rsidRDefault="00B14AEB" w:rsidP="007C34A4">
      <w:pPr>
        <w:pStyle w:val="NormalWeb"/>
        <w:spacing w:before="279" w:beforeAutospacing="0" w:after="0" w:afterAutospacing="0"/>
        <w:ind w:right="67"/>
        <w:jc w:val="center"/>
        <w:rPr>
          <w:color w:val="000000"/>
        </w:rPr>
      </w:pPr>
      <w:r w:rsidRPr="00BF0478">
        <w:rPr>
          <w:color w:val="000000"/>
        </w:rPr>
        <w:t>Or</w:t>
      </w:r>
    </w:p>
    <w:p w14:paraId="79AFC231" w14:textId="469B4657" w:rsidR="00FF143A" w:rsidRPr="00BF0478" w:rsidRDefault="00FF143A" w:rsidP="00E63FBF">
      <w:pPr>
        <w:pStyle w:val="NormalWeb"/>
        <w:spacing w:before="279" w:beforeAutospacing="0" w:after="0" w:afterAutospacing="0"/>
        <w:ind w:left="1102" w:right="67"/>
        <w:rPr>
          <w:color w:val="000000"/>
        </w:rPr>
      </w:pPr>
      <w:r w:rsidRPr="00BF0478">
        <w:rPr>
          <w:b/>
          <w:bCs/>
          <w:color w:val="000000"/>
        </w:rPr>
        <w:t xml:space="preserve">□ </w:t>
      </w:r>
      <w:r w:rsidRPr="00BF0478">
        <w:rPr>
          <w:color w:val="000000"/>
        </w:rPr>
        <w:t xml:space="preserve">The Court finds the following step-up parenting plan to be </w:t>
      </w:r>
      <w:r w:rsidR="00E73589" w:rsidRPr="00BF0478">
        <w:rPr>
          <w:color w:val="000000"/>
        </w:rPr>
        <w:t>appropriate. New Vista is appointed to oversee the step-up plan and alert the courts</w:t>
      </w:r>
      <w:r w:rsidR="00B14AEB" w:rsidRPr="00BF0478">
        <w:rPr>
          <w:color w:val="000000"/>
        </w:rPr>
        <w:t xml:space="preserve">, by way of Status Update, </w:t>
      </w:r>
      <w:r w:rsidR="00E73589" w:rsidRPr="00BF0478">
        <w:rPr>
          <w:color w:val="000000"/>
        </w:rPr>
        <w:t>if any concerns arise.</w:t>
      </w:r>
    </w:p>
    <w:p w14:paraId="4B4AD5CD" w14:textId="77777777" w:rsidR="0004485E" w:rsidRDefault="00E73589" w:rsidP="0004485E">
      <w:pPr>
        <w:pStyle w:val="NormalWeb"/>
        <w:spacing w:before="279" w:beforeAutospacing="0" w:after="0" w:afterAutospacing="0"/>
        <w:ind w:left="1102" w:right="67"/>
        <w:rPr>
          <w:color w:val="000000"/>
        </w:rPr>
      </w:pPr>
      <w:r w:rsidRPr="00BF0478">
        <w:rPr>
          <w:color w:val="000000"/>
        </w:rPr>
        <w:t>____________________________________________________________________________________________________________________________________________________________________________________________________________________________________________________</w:t>
      </w:r>
      <w:r w:rsidR="00B76199" w:rsidRPr="00BF0478">
        <w:rPr>
          <w:color w:val="000000"/>
        </w:rPr>
        <w:t>____________________________</w:t>
      </w:r>
    </w:p>
    <w:p w14:paraId="51AB804A" w14:textId="44A60E3E" w:rsidR="007C34A4" w:rsidRPr="00BF0478" w:rsidRDefault="00BF0478" w:rsidP="0004485E">
      <w:pPr>
        <w:pStyle w:val="NormalWeb"/>
        <w:spacing w:before="279" w:beforeAutospacing="0" w:after="0" w:afterAutospacing="0"/>
        <w:ind w:left="1102" w:right="67"/>
        <w:jc w:val="center"/>
        <w:rPr>
          <w:color w:val="000000"/>
        </w:rPr>
      </w:pPr>
      <w:r w:rsidRPr="00BF0478">
        <w:rPr>
          <w:color w:val="000000"/>
        </w:rPr>
        <w:lastRenderedPageBreak/>
        <w:t>Or</w:t>
      </w:r>
    </w:p>
    <w:p w14:paraId="4011E6B5" w14:textId="5C3A25E9" w:rsidR="00BF0478" w:rsidRDefault="00BF0478" w:rsidP="00E63FBF">
      <w:pPr>
        <w:pStyle w:val="NormalWeb"/>
        <w:spacing w:before="279" w:beforeAutospacing="0" w:after="0" w:afterAutospacing="0"/>
        <w:ind w:left="1102" w:right="67"/>
        <w:rPr>
          <w:color w:val="000000"/>
        </w:rPr>
      </w:pPr>
      <w:r w:rsidRPr="00BF0478">
        <w:rPr>
          <w:b/>
          <w:bCs/>
          <w:color w:val="000000"/>
        </w:rPr>
        <w:t xml:space="preserve">□ </w:t>
      </w:r>
      <w:r w:rsidRPr="00BF0478">
        <w:rPr>
          <w:color w:val="000000"/>
        </w:rPr>
        <w:t xml:space="preserve">New Vista Behavioral Health is granted the authority to implement the step-up plan </w:t>
      </w:r>
      <w:r>
        <w:rPr>
          <w:color w:val="000000"/>
        </w:rPr>
        <w:t xml:space="preserve">by </w:t>
      </w:r>
      <w:r w:rsidRPr="00BF0478">
        <w:rPr>
          <w:color w:val="000000"/>
        </w:rPr>
        <w:t>way of binding recommendations</w:t>
      </w:r>
      <w:r w:rsidR="00687C86">
        <w:rPr>
          <w:color w:val="000000"/>
        </w:rPr>
        <w:t>,</w:t>
      </w:r>
      <w:r w:rsidRPr="00BF0478">
        <w:rPr>
          <w:color w:val="000000"/>
        </w:rPr>
        <w:t xml:space="preserve"> which are subject </w:t>
      </w:r>
      <w:r w:rsidR="00687C86">
        <w:rPr>
          <w:color w:val="000000"/>
        </w:rPr>
        <w:t xml:space="preserve">to </w:t>
      </w:r>
      <w:r>
        <w:rPr>
          <w:color w:val="000000"/>
        </w:rPr>
        <w:t xml:space="preserve">the following: </w:t>
      </w:r>
    </w:p>
    <w:p w14:paraId="77DBD9BC" w14:textId="20BD3301" w:rsidR="00BF0478" w:rsidRDefault="00BF0478" w:rsidP="00E63FBF">
      <w:pPr>
        <w:pStyle w:val="NormalWeb"/>
        <w:numPr>
          <w:ilvl w:val="0"/>
          <w:numId w:val="15"/>
        </w:numPr>
        <w:spacing w:before="279" w:beforeAutospacing="0" w:after="0" w:afterAutospacing="0"/>
        <w:ind w:right="67"/>
        <w:rPr>
          <w:color w:val="000000"/>
        </w:rPr>
      </w:pPr>
      <w:r w:rsidRPr="00BF0478">
        <w:rPr>
          <w:b/>
          <w:bCs/>
          <w:color w:val="000000"/>
        </w:rPr>
        <w:t>Scope</w:t>
      </w:r>
      <w:r>
        <w:rPr>
          <w:color w:val="000000"/>
        </w:rPr>
        <w:t xml:space="preserve">: </w:t>
      </w:r>
      <w:r w:rsidR="00A64976" w:rsidRPr="00BF0478">
        <w:rPr>
          <w:color w:val="000000"/>
        </w:rPr>
        <w:t xml:space="preserve">The recommendations are </w:t>
      </w:r>
      <w:r w:rsidR="00687C86">
        <w:rPr>
          <w:color w:val="000000"/>
        </w:rPr>
        <w:t>limited in scope to time</w:t>
      </w:r>
      <w:r w:rsidR="00A64976" w:rsidRPr="00BF0478">
        <w:rPr>
          <w:color w:val="000000"/>
        </w:rPr>
        <w:t xml:space="preserve"> no greater than </w:t>
      </w:r>
      <w:r w:rsidR="00D6198E" w:rsidRPr="00BF0478">
        <w:rPr>
          <w:color w:val="000000"/>
        </w:rPr>
        <w:t xml:space="preserve">Indiana </w:t>
      </w:r>
      <w:r w:rsidR="00A64976" w:rsidRPr="00BF0478">
        <w:rPr>
          <w:color w:val="000000"/>
        </w:rPr>
        <w:t xml:space="preserve">Guideline Visitations. </w:t>
      </w:r>
    </w:p>
    <w:p w14:paraId="0D0F261D" w14:textId="3B1A37CF" w:rsidR="002E014B" w:rsidRPr="00BF0478" w:rsidRDefault="00B76199" w:rsidP="00E63FBF">
      <w:pPr>
        <w:pStyle w:val="NormalWeb"/>
        <w:numPr>
          <w:ilvl w:val="0"/>
          <w:numId w:val="15"/>
        </w:numPr>
        <w:spacing w:before="279" w:beforeAutospacing="0" w:after="0" w:afterAutospacing="0"/>
        <w:ind w:right="67"/>
        <w:rPr>
          <w:color w:val="000000"/>
        </w:rPr>
      </w:pPr>
      <w:r w:rsidRPr="00BF0478">
        <w:rPr>
          <w:b/>
          <w:bCs/>
          <w:color w:val="000000"/>
        </w:rPr>
        <w:t>Progression of Parenting Time</w:t>
      </w:r>
      <w:r w:rsidRPr="00BF0478">
        <w:rPr>
          <w:color w:val="000000"/>
        </w:rPr>
        <w:t xml:space="preserve">: If the recommendation is for progression of parenting time, </w:t>
      </w:r>
      <w:r w:rsidR="00A64976" w:rsidRPr="00BF0478">
        <w:rPr>
          <w:color w:val="000000"/>
        </w:rPr>
        <w:t>either party has (10) business days to file an objection with the courts</w:t>
      </w:r>
      <w:r w:rsidRPr="00BF0478">
        <w:rPr>
          <w:color w:val="000000"/>
        </w:rPr>
        <w:t xml:space="preserve">. </w:t>
      </w:r>
    </w:p>
    <w:p w14:paraId="44DC3586" w14:textId="188C8434" w:rsidR="002E014B" w:rsidRPr="00BF0478" w:rsidRDefault="00A64976" w:rsidP="00E63FBF">
      <w:pPr>
        <w:pStyle w:val="NormalWeb"/>
        <w:numPr>
          <w:ilvl w:val="2"/>
          <w:numId w:val="11"/>
        </w:numPr>
        <w:spacing w:before="0" w:beforeAutospacing="0" w:after="0" w:afterAutospacing="0"/>
        <w:ind w:right="62"/>
        <w:rPr>
          <w:b/>
          <w:bCs/>
          <w:color w:val="000000"/>
        </w:rPr>
      </w:pPr>
      <w:r w:rsidRPr="00BF0478">
        <w:rPr>
          <w:color w:val="000000"/>
        </w:rPr>
        <w:t xml:space="preserve">The timely filing of an objection will </w:t>
      </w:r>
      <w:r w:rsidR="00687C86">
        <w:rPr>
          <w:color w:val="000000"/>
        </w:rPr>
        <w:t>not change</w:t>
      </w:r>
      <w:r w:rsidRPr="00BF0478">
        <w:rPr>
          <w:color w:val="000000"/>
        </w:rPr>
        <w:t xml:space="preserve"> the parenting plan until ordered by the courts</w:t>
      </w:r>
      <w:proofErr w:type="gramStart"/>
      <w:r w:rsidRPr="00BF0478">
        <w:rPr>
          <w:color w:val="000000"/>
        </w:rPr>
        <w:t xml:space="preserve">.  </w:t>
      </w:r>
      <w:proofErr w:type="gramEnd"/>
    </w:p>
    <w:p w14:paraId="0AA259C6" w14:textId="7FDC85B7" w:rsidR="002E014B" w:rsidRPr="00BF0478" w:rsidRDefault="00A64976" w:rsidP="00E63FBF">
      <w:pPr>
        <w:pStyle w:val="NormalWeb"/>
        <w:numPr>
          <w:ilvl w:val="2"/>
          <w:numId w:val="11"/>
        </w:numPr>
        <w:spacing w:before="0" w:beforeAutospacing="0" w:after="0" w:afterAutospacing="0"/>
        <w:ind w:right="62"/>
        <w:rPr>
          <w:b/>
          <w:bCs/>
          <w:color w:val="000000"/>
        </w:rPr>
      </w:pPr>
      <w:r w:rsidRPr="00BF0478">
        <w:rPr>
          <w:color w:val="000000"/>
        </w:rPr>
        <w:t xml:space="preserve">New Vista Behavioral Health is to prepare a status update outlining the proposed change to the parenting plan and </w:t>
      </w:r>
      <w:r w:rsidR="00687C86">
        <w:rPr>
          <w:color w:val="000000"/>
        </w:rPr>
        <w:t xml:space="preserve">the </w:t>
      </w:r>
      <w:r w:rsidRPr="00BF0478">
        <w:rPr>
          <w:color w:val="000000"/>
        </w:rPr>
        <w:t>reasoning behind the recommendation</w:t>
      </w:r>
      <w:proofErr w:type="gramStart"/>
      <w:r w:rsidRPr="00BF0478">
        <w:rPr>
          <w:color w:val="000000"/>
        </w:rPr>
        <w:t xml:space="preserve">.  </w:t>
      </w:r>
      <w:proofErr w:type="gramEnd"/>
    </w:p>
    <w:p w14:paraId="600428BC" w14:textId="77777777" w:rsidR="002E014B" w:rsidRPr="00BF0478" w:rsidRDefault="00A64976" w:rsidP="00E63FBF">
      <w:pPr>
        <w:pStyle w:val="NormalWeb"/>
        <w:numPr>
          <w:ilvl w:val="2"/>
          <w:numId w:val="11"/>
        </w:numPr>
        <w:spacing w:before="0" w:beforeAutospacing="0" w:after="0" w:afterAutospacing="0"/>
        <w:ind w:right="62"/>
        <w:rPr>
          <w:b/>
          <w:bCs/>
          <w:color w:val="000000"/>
        </w:rPr>
      </w:pPr>
      <w:r w:rsidRPr="00BF0478">
        <w:rPr>
          <w:color w:val="000000"/>
        </w:rPr>
        <w:t>The courts are to include New Vista when scheduling a hearing regarding this matter</w:t>
      </w:r>
      <w:proofErr w:type="gramStart"/>
      <w:r w:rsidRPr="00BF0478">
        <w:rPr>
          <w:color w:val="000000"/>
        </w:rPr>
        <w:t xml:space="preserve">.  </w:t>
      </w:r>
      <w:proofErr w:type="gramEnd"/>
    </w:p>
    <w:p w14:paraId="3DDDBEC9" w14:textId="26DD04FA" w:rsidR="00BF0478" w:rsidRPr="00687C86" w:rsidRDefault="00A64976" w:rsidP="00E63FBF">
      <w:pPr>
        <w:pStyle w:val="NormalWeb"/>
        <w:numPr>
          <w:ilvl w:val="3"/>
          <w:numId w:val="11"/>
        </w:numPr>
        <w:spacing w:before="0" w:beforeAutospacing="0" w:after="0" w:afterAutospacing="0"/>
        <w:ind w:right="62"/>
        <w:rPr>
          <w:b/>
          <w:bCs/>
          <w:color w:val="000000"/>
        </w:rPr>
      </w:pPr>
      <w:r w:rsidRPr="00BF0478">
        <w:rPr>
          <w:color w:val="000000"/>
        </w:rPr>
        <w:t xml:space="preserve">If the parties do not object </w:t>
      </w:r>
      <w:r w:rsidR="00687C86">
        <w:rPr>
          <w:color w:val="000000"/>
        </w:rPr>
        <w:t>on time</w:t>
      </w:r>
      <w:r w:rsidRPr="00BF0478">
        <w:rPr>
          <w:color w:val="000000"/>
        </w:rPr>
        <w:t xml:space="preserve">, then after </w:t>
      </w:r>
      <w:r w:rsidR="002E014B" w:rsidRPr="00BF0478">
        <w:rPr>
          <w:color w:val="000000"/>
        </w:rPr>
        <w:t>(</w:t>
      </w:r>
      <w:r w:rsidRPr="00BF0478">
        <w:rPr>
          <w:color w:val="000000"/>
        </w:rPr>
        <w:t>10</w:t>
      </w:r>
      <w:r w:rsidR="002E014B" w:rsidRPr="00BF0478">
        <w:rPr>
          <w:color w:val="000000"/>
        </w:rPr>
        <w:t>)</w:t>
      </w:r>
      <w:r w:rsidRPr="00BF0478">
        <w:rPr>
          <w:color w:val="000000"/>
        </w:rPr>
        <w:t xml:space="preserve"> business days, the recommendations become binding. </w:t>
      </w:r>
      <w:r w:rsidR="00BF0478" w:rsidRPr="00687C86">
        <w:rPr>
          <w:color w:val="000000"/>
        </w:rPr>
        <w:br/>
      </w:r>
    </w:p>
    <w:p w14:paraId="2B04E6BA" w14:textId="70831E2D" w:rsidR="007C34A4" w:rsidRPr="007C34A4" w:rsidRDefault="002E014B" w:rsidP="00E63FBF">
      <w:pPr>
        <w:pStyle w:val="NormalWeb"/>
        <w:numPr>
          <w:ilvl w:val="0"/>
          <w:numId w:val="15"/>
        </w:numPr>
        <w:spacing w:before="0" w:beforeAutospacing="0" w:after="0" w:afterAutospacing="0"/>
        <w:ind w:right="62"/>
        <w:rPr>
          <w:b/>
          <w:bCs/>
          <w:color w:val="000000"/>
        </w:rPr>
      </w:pPr>
      <w:r w:rsidRPr="00BF0478">
        <w:rPr>
          <w:b/>
          <w:bCs/>
          <w:color w:val="000000"/>
        </w:rPr>
        <w:t xml:space="preserve">Restriction </w:t>
      </w:r>
      <w:r w:rsidR="00B76199" w:rsidRPr="00BF0478">
        <w:rPr>
          <w:b/>
          <w:bCs/>
          <w:color w:val="000000"/>
        </w:rPr>
        <w:t>of Parenting Time:</w:t>
      </w:r>
      <w:r w:rsidR="00B76199" w:rsidRPr="00BF0478">
        <w:rPr>
          <w:color w:val="000000"/>
        </w:rPr>
        <w:t xml:space="preserve"> </w:t>
      </w:r>
      <w:r w:rsidR="00BF0478">
        <w:rPr>
          <w:color w:val="000000"/>
        </w:rPr>
        <w:t xml:space="preserve"> Any </w:t>
      </w:r>
      <w:r w:rsidR="00D6198E" w:rsidRPr="00BF0478">
        <w:rPr>
          <w:color w:val="000000"/>
        </w:rPr>
        <w:t xml:space="preserve">recommendation </w:t>
      </w:r>
      <w:r w:rsidR="00BF0478">
        <w:rPr>
          <w:color w:val="000000"/>
        </w:rPr>
        <w:t xml:space="preserve">to restrict, limit, or suspend parenting time </w:t>
      </w:r>
      <w:r w:rsidR="00D6198E" w:rsidRPr="00BF0478">
        <w:rPr>
          <w:color w:val="000000"/>
        </w:rPr>
        <w:t xml:space="preserve">is immediately binding. </w:t>
      </w:r>
      <w:r w:rsidR="00B76199" w:rsidRPr="00BF0478">
        <w:rPr>
          <w:color w:val="000000"/>
        </w:rPr>
        <w:t xml:space="preserve">Either parent may file an objection with the court, but the recommendations will remain binding </w:t>
      </w:r>
      <w:r w:rsidR="00215BD4">
        <w:rPr>
          <w:color w:val="000000"/>
        </w:rPr>
        <w:t>until</w:t>
      </w:r>
    </w:p>
    <w:p w14:paraId="7D4DDBD4" w14:textId="762A2115" w:rsidR="007C34A4" w:rsidRPr="007C34A4" w:rsidRDefault="007C34A4" w:rsidP="007C34A4">
      <w:pPr>
        <w:pStyle w:val="NormalWeb"/>
        <w:numPr>
          <w:ilvl w:val="1"/>
          <w:numId w:val="15"/>
        </w:numPr>
        <w:spacing w:before="0" w:beforeAutospacing="0" w:after="0" w:afterAutospacing="0"/>
        <w:ind w:right="62"/>
        <w:rPr>
          <w:color w:val="000000"/>
        </w:rPr>
      </w:pPr>
      <w:r w:rsidRPr="007C34A4">
        <w:rPr>
          <w:color w:val="000000"/>
        </w:rPr>
        <w:t>A m</w:t>
      </w:r>
      <w:r w:rsidR="00D6198E" w:rsidRPr="007C34A4">
        <w:rPr>
          <w:color w:val="000000"/>
        </w:rPr>
        <w:t xml:space="preserve">utual agreement </w:t>
      </w:r>
      <w:r w:rsidRPr="007C34A4">
        <w:rPr>
          <w:color w:val="000000"/>
        </w:rPr>
        <w:t xml:space="preserve">by the parties is </w:t>
      </w:r>
      <w:r w:rsidR="00D6198E" w:rsidRPr="007C34A4">
        <w:rPr>
          <w:color w:val="000000"/>
        </w:rPr>
        <w:t>reached</w:t>
      </w:r>
      <w:r w:rsidR="00215BD4">
        <w:rPr>
          <w:color w:val="000000"/>
        </w:rPr>
        <w:t>, or</w:t>
      </w:r>
    </w:p>
    <w:p w14:paraId="6ECEB31F" w14:textId="744E1945" w:rsidR="007C34A4" w:rsidRPr="007C34A4" w:rsidRDefault="007C34A4" w:rsidP="007C34A4">
      <w:pPr>
        <w:pStyle w:val="NormalWeb"/>
        <w:numPr>
          <w:ilvl w:val="1"/>
          <w:numId w:val="15"/>
        </w:numPr>
        <w:spacing w:before="0" w:beforeAutospacing="0" w:after="0" w:afterAutospacing="0"/>
        <w:ind w:right="62"/>
        <w:rPr>
          <w:color w:val="000000"/>
        </w:rPr>
      </w:pPr>
      <w:r w:rsidRPr="007C34A4">
        <w:rPr>
          <w:color w:val="000000"/>
        </w:rPr>
        <w:t>New Vista Behavioral Health</w:t>
      </w:r>
      <w:r>
        <w:rPr>
          <w:color w:val="000000"/>
        </w:rPr>
        <w:t xml:space="preserve"> makes further recommendations</w:t>
      </w:r>
      <w:r w:rsidRPr="007C34A4">
        <w:rPr>
          <w:color w:val="000000"/>
        </w:rPr>
        <w:t xml:space="preserve">, </w:t>
      </w:r>
      <w:r w:rsidR="00D6198E" w:rsidRPr="007C34A4">
        <w:rPr>
          <w:color w:val="000000"/>
        </w:rPr>
        <w:t xml:space="preserve">or </w:t>
      </w:r>
    </w:p>
    <w:p w14:paraId="2AEFBC9B" w14:textId="6CC72ABE" w:rsidR="00BF0478" w:rsidRPr="007C34A4" w:rsidRDefault="007C34A4" w:rsidP="007C34A4">
      <w:pPr>
        <w:pStyle w:val="NormalWeb"/>
        <w:numPr>
          <w:ilvl w:val="1"/>
          <w:numId w:val="15"/>
        </w:numPr>
        <w:spacing w:before="0" w:beforeAutospacing="0" w:after="0" w:afterAutospacing="0"/>
        <w:ind w:right="62"/>
        <w:rPr>
          <w:color w:val="000000"/>
        </w:rPr>
      </w:pPr>
      <w:r w:rsidRPr="007C34A4">
        <w:rPr>
          <w:color w:val="000000"/>
        </w:rPr>
        <w:t>T</w:t>
      </w:r>
      <w:r w:rsidR="00D6198E" w:rsidRPr="007C34A4">
        <w:rPr>
          <w:color w:val="000000"/>
        </w:rPr>
        <w:t xml:space="preserve">he court </w:t>
      </w:r>
      <w:r w:rsidR="00B76199" w:rsidRPr="007C34A4">
        <w:rPr>
          <w:color w:val="000000"/>
        </w:rPr>
        <w:t>order</w:t>
      </w:r>
      <w:r w:rsidR="00D6198E" w:rsidRPr="007C34A4">
        <w:rPr>
          <w:color w:val="000000"/>
        </w:rPr>
        <w:t>s</w:t>
      </w:r>
      <w:r w:rsidR="00B76199" w:rsidRPr="007C34A4">
        <w:rPr>
          <w:color w:val="000000"/>
        </w:rPr>
        <w:t xml:space="preserve"> otherwise</w:t>
      </w:r>
    </w:p>
    <w:p w14:paraId="17B436DB" w14:textId="2BA55A97" w:rsidR="003F5A23" w:rsidRPr="00BF0478" w:rsidRDefault="000E62A2" w:rsidP="00E63FBF">
      <w:pPr>
        <w:pStyle w:val="NormalWeb"/>
        <w:numPr>
          <w:ilvl w:val="0"/>
          <w:numId w:val="11"/>
        </w:numPr>
        <w:spacing w:before="289" w:beforeAutospacing="0" w:after="0" w:afterAutospacing="0"/>
        <w:ind w:right="64"/>
        <w:rPr>
          <w:color w:val="000000"/>
        </w:rPr>
      </w:pPr>
      <w:r w:rsidRPr="00BF0478">
        <w:rPr>
          <w:b/>
          <w:bCs/>
          <w:color w:val="000000"/>
        </w:rPr>
        <w:t>Cooperation/Release of Information</w:t>
      </w:r>
      <w:r w:rsidR="00215BD4" w:rsidRPr="00BF0478">
        <w:rPr>
          <w:b/>
          <w:bCs/>
          <w:color w:val="000000"/>
        </w:rPr>
        <w:t xml:space="preserve">. </w:t>
      </w:r>
      <w:r w:rsidR="00BF0478" w:rsidRPr="00BF0478">
        <w:rPr>
          <w:color w:val="000000"/>
        </w:rPr>
        <w:t xml:space="preserve">The parties are to sign releases for New Vista Behavioral Health to </w:t>
      </w:r>
      <w:r w:rsidR="00BF0478">
        <w:rPr>
          <w:color w:val="000000"/>
        </w:rPr>
        <w:t>openly communicate with each parent, their attorneys, and the courts or officers</w:t>
      </w:r>
      <w:r w:rsidR="007C34A4">
        <w:rPr>
          <w:color w:val="000000"/>
        </w:rPr>
        <w:t xml:space="preserve"> thereof</w:t>
      </w:r>
      <w:r w:rsidR="00215BD4">
        <w:rPr>
          <w:color w:val="000000"/>
        </w:rPr>
        <w:t xml:space="preserve">. </w:t>
      </w:r>
      <w:r w:rsidRPr="00BF0478">
        <w:rPr>
          <w:color w:val="000000"/>
        </w:rPr>
        <w:t>Th</w:t>
      </w:r>
      <w:r w:rsidR="00687C86">
        <w:rPr>
          <w:color w:val="000000"/>
        </w:rPr>
        <w:t>rough their respective counsel, the parties are ordered to provide and gather all necessary information, including</w:t>
      </w:r>
      <w:r w:rsidRPr="00BF0478">
        <w:rPr>
          <w:color w:val="000000"/>
        </w:rPr>
        <w:t xml:space="preserve"> but not</w:t>
      </w:r>
      <w:r w:rsidR="007C34A4">
        <w:rPr>
          <w:color w:val="000000"/>
        </w:rPr>
        <w:t xml:space="preserve"> </w:t>
      </w:r>
      <w:r w:rsidRPr="00BF0478">
        <w:rPr>
          <w:color w:val="000000"/>
        </w:rPr>
        <w:t>limited to medical, educational, counseling</w:t>
      </w:r>
      <w:r w:rsidR="00687C86">
        <w:rPr>
          <w:color w:val="000000"/>
        </w:rPr>
        <w:t>,</w:t>
      </w:r>
      <w:r w:rsidRPr="00BF0478">
        <w:rPr>
          <w:color w:val="000000"/>
        </w:rPr>
        <w:t xml:space="preserve"> and treatment information of the parties, the children, or any other person deemed necessary. The parties are ordered to cooperate</w:t>
      </w:r>
      <w:r w:rsidR="00BD2730" w:rsidRPr="00BF0478">
        <w:rPr>
          <w:color w:val="000000"/>
        </w:rPr>
        <w:t xml:space="preserve"> in good faith</w:t>
      </w:r>
      <w:r w:rsidRPr="00BF0478">
        <w:rPr>
          <w:color w:val="000000"/>
        </w:rPr>
        <w:t xml:space="preserve">, provide all relevant documentation requested of them and to sign </w:t>
      </w:r>
      <w:r w:rsidR="00BF0478" w:rsidRPr="00BF0478">
        <w:rPr>
          <w:color w:val="000000"/>
        </w:rPr>
        <w:t>all</w:t>
      </w:r>
      <w:r w:rsidRPr="00BF0478">
        <w:rPr>
          <w:color w:val="000000"/>
        </w:rPr>
        <w:t xml:space="preserve"> release of information forms</w:t>
      </w:r>
      <w:r w:rsidR="00687C86">
        <w:rPr>
          <w:color w:val="000000"/>
        </w:rPr>
        <w:t>,</w:t>
      </w:r>
      <w:r w:rsidRPr="00BF0478">
        <w:rPr>
          <w:color w:val="000000"/>
        </w:rPr>
        <w:t xml:space="preserve"> or otherwise provide all authority necessary for </w:t>
      </w:r>
      <w:r w:rsidR="007F7AC6" w:rsidRPr="00BF0478">
        <w:rPr>
          <w:color w:val="000000"/>
        </w:rPr>
        <w:t>New Vista Behavioral Health</w:t>
      </w:r>
      <w:r w:rsidRPr="00BF0478">
        <w:rPr>
          <w:color w:val="000000"/>
        </w:rPr>
        <w:t xml:space="preserve"> to obtain medical, educational, counseling and treatment information of the parties, the </w:t>
      </w:r>
      <w:r w:rsidR="00BF0478" w:rsidRPr="00BF0478">
        <w:rPr>
          <w:color w:val="000000"/>
        </w:rPr>
        <w:t>children,</w:t>
      </w:r>
      <w:r w:rsidRPr="00BF0478">
        <w:rPr>
          <w:color w:val="000000"/>
        </w:rPr>
        <w:t xml:space="preserve"> or any other person as necessary </w:t>
      </w:r>
      <w:r w:rsidR="00276355" w:rsidRPr="00BF0478">
        <w:rPr>
          <w:color w:val="000000"/>
        </w:rPr>
        <w:t xml:space="preserve">for New Vista Behavioral Health to make a proper evaluation of the family situation. In addition, the parties are to provide all pleadings, orders, and correspondence </w:t>
      </w:r>
      <w:r w:rsidR="00687C86">
        <w:rPr>
          <w:color w:val="000000"/>
        </w:rPr>
        <w:t>related to this case before scheduling</w:t>
      </w:r>
      <w:r w:rsidR="00276355" w:rsidRPr="00BF0478">
        <w:rPr>
          <w:color w:val="000000"/>
        </w:rPr>
        <w:t xml:space="preserve"> the intake appointment. This information may be e-mailed to: </w:t>
      </w:r>
      <w:hyperlink r:id="rId6" w:history="1">
        <w:r w:rsidR="00276355" w:rsidRPr="00BF0478">
          <w:rPr>
            <w:rStyle w:val="Hyperlink"/>
          </w:rPr>
          <w:t>aschuller@newvistanwi.com</w:t>
        </w:r>
      </w:hyperlink>
      <w:r w:rsidR="00276355" w:rsidRPr="00BF0478">
        <w:rPr>
          <w:color w:val="000000"/>
        </w:rPr>
        <w:t xml:space="preserve"> or faxed to (219) 484-2143</w:t>
      </w:r>
      <w:r w:rsidR="00BD2730" w:rsidRPr="00BF0478">
        <w:rPr>
          <w:color w:val="000000"/>
        </w:rPr>
        <w:t>.</w:t>
      </w:r>
    </w:p>
    <w:p w14:paraId="7B28D4E2" w14:textId="15D0F234" w:rsidR="003F5A23" w:rsidRPr="00BF0478" w:rsidRDefault="007F7AC6" w:rsidP="00E63FBF">
      <w:pPr>
        <w:pStyle w:val="NormalWeb"/>
        <w:numPr>
          <w:ilvl w:val="0"/>
          <w:numId w:val="11"/>
        </w:numPr>
        <w:spacing w:before="289" w:beforeAutospacing="0" w:after="0" w:afterAutospacing="0"/>
        <w:ind w:right="64"/>
        <w:rPr>
          <w:b/>
          <w:bCs/>
          <w:color w:val="000000"/>
        </w:rPr>
      </w:pPr>
      <w:r w:rsidRPr="00BF0478">
        <w:rPr>
          <w:b/>
          <w:bCs/>
          <w:color w:val="000000"/>
        </w:rPr>
        <w:t>Limitations t</w:t>
      </w:r>
      <w:r w:rsidR="000E62A2" w:rsidRPr="00BF0478">
        <w:rPr>
          <w:b/>
          <w:bCs/>
          <w:color w:val="000000"/>
        </w:rPr>
        <w:t xml:space="preserve">o Confidentiality. </w:t>
      </w:r>
      <w:r w:rsidR="000E62A2" w:rsidRPr="00BF0478">
        <w:rPr>
          <w:color w:val="000000"/>
        </w:rPr>
        <w:t xml:space="preserve">The </w:t>
      </w:r>
      <w:r w:rsidR="00757330" w:rsidRPr="00BF0478">
        <w:rPr>
          <w:color w:val="000000"/>
        </w:rPr>
        <w:t>parties and c</w:t>
      </w:r>
      <w:r w:rsidR="000E62A2" w:rsidRPr="00BF0478">
        <w:rPr>
          <w:color w:val="000000"/>
        </w:rPr>
        <w:t xml:space="preserve">ourt </w:t>
      </w:r>
      <w:r w:rsidR="00757330" w:rsidRPr="00BF0478">
        <w:rPr>
          <w:color w:val="000000"/>
        </w:rPr>
        <w:t>acknowledge</w:t>
      </w:r>
      <w:r w:rsidR="000E62A2" w:rsidRPr="00BF0478">
        <w:rPr>
          <w:color w:val="000000"/>
        </w:rPr>
        <w:t xml:space="preserve"> the limitations to confidentiality</w:t>
      </w:r>
      <w:r w:rsidR="00687C86">
        <w:rPr>
          <w:color w:val="000000"/>
        </w:rPr>
        <w:t xml:space="preserve">. The information gathered through the therapeutic process may be used to inform recommendations </w:t>
      </w:r>
      <w:r w:rsidR="0002767C" w:rsidRPr="00BF0478">
        <w:rPr>
          <w:color w:val="000000"/>
        </w:rPr>
        <w:t>disseminated</w:t>
      </w:r>
      <w:r w:rsidR="00757330" w:rsidRPr="00BF0478">
        <w:rPr>
          <w:color w:val="000000"/>
        </w:rPr>
        <w:t xml:space="preserve"> to the parties, their prospective </w:t>
      </w:r>
      <w:r w:rsidR="00757330" w:rsidRPr="00BF0478">
        <w:rPr>
          <w:color w:val="000000"/>
        </w:rPr>
        <w:lastRenderedPageBreak/>
        <w:t>counsel, and</w:t>
      </w:r>
      <w:r w:rsidR="00687C86">
        <w:rPr>
          <w:color w:val="000000"/>
        </w:rPr>
        <w:t>,</w:t>
      </w:r>
      <w:r w:rsidR="00757330" w:rsidRPr="00BF0478">
        <w:rPr>
          <w:color w:val="000000"/>
        </w:rPr>
        <w:t xml:space="preserve"> if need be, the courts </w:t>
      </w:r>
      <w:r w:rsidR="00687C86">
        <w:rPr>
          <w:color w:val="000000"/>
        </w:rPr>
        <w:t>through</w:t>
      </w:r>
      <w:r w:rsidR="00757330" w:rsidRPr="00BF0478">
        <w:rPr>
          <w:color w:val="000000"/>
        </w:rPr>
        <w:t xml:space="preserve"> </w:t>
      </w:r>
      <w:r w:rsidR="0002767C" w:rsidRPr="00BF0478">
        <w:rPr>
          <w:color w:val="000000"/>
        </w:rPr>
        <w:t>reports</w:t>
      </w:r>
      <w:r w:rsidR="00757330" w:rsidRPr="00BF0478">
        <w:rPr>
          <w:color w:val="000000"/>
        </w:rPr>
        <w:t xml:space="preserve"> or clinician testimony. Reports provided to the courts shall be used as a part of an overall </w:t>
      </w:r>
      <w:r w:rsidR="000E62A2" w:rsidRPr="00BF0478">
        <w:rPr>
          <w:color w:val="000000"/>
        </w:rPr>
        <w:t xml:space="preserve">review of the Court case and is not to be used in isolation of other important sources of information. </w:t>
      </w:r>
      <w:r w:rsidR="00757330" w:rsidRPr="00BF0478">
        <w:rPr>
          <w:color w:val="000000"/>
        </w:rPr>
        <w:t>Such reports</w:t>
      </w:r>
      <w:r w:rsidR="000E62A2" w:rsidRPr="00BF0478">
        <w:rPr>
          <w:color w:val="000000"/>
        </w:rPr>
        <w:t xml:space="preserve"> shall not be a substitute for a criminal investigation or other such inquiry. The attorneys are ordered to discuss the potential risks or impact that the services being ordered may have on their Court case. </w:t>
      </w:r>
    </w:p>
    <w:p w14:paraId="52545D22" w14:textId="33C38E6E" w:rsidR="00215BD4" w:rsidRDefault="00BF0478" w:rsidP="000F5F81">
      <w:pPr>
        <w:pStyle w:val="NormalWeb"/>
        <w:numPr>
          <w:ilvl w:val="0"/>
          <w:numId w:val="11"/>
        </w:numPr>
        <w:spacing w:before="558" w:beforeAutospacing="0" w:after="0" w:afterAutospacing="0"/>
        <w:ind w:right="1770"/>
      </w:pPr>
      <w:r w:rsidRPr="00215BD4">
        <w:rPr>
          <w:b/>
          <w:bCs/>
          <w:color w:val="000000"/>
        </w:rPr>
        <w:t>Complaints</w:t>
      </w:r>
      <w:r w:rsidR="00215BD4" w:rsidRPr="00215BD4">
        <w:rPr>
          <w:b/>
          <w:bCs/>
          <w:color w:val="000000"/>
        </w:rPr>
        <w:t>.</w:t>
      </w:r>
      <w:r w:rsidR="00215BD4" w:rsidRPr="00215BD4">
        <w:rPr>
          <w:color w:val="000000"/>
        </w:rPr>
        <w:t xml:space="preserve"> </w:t>
      </w:r>
      <w:r w:rsidRPr="00215BD4">
        <w:rPr>
          <w:color w:val="000000"/>
        </w:rPr>
        <w:t xml:space="preserve">Should </w:t>
      </w:r>
      <w:r w:rsidR="00DB27B7" w:rsidRPr="00215BD4">
        <w:rPr>
          <w:color w:val="000000"/>
        </w:rPr>
        <w:t>a party</w:t>
      </w:r>
      <w:r w:rsidRPr="00215BD4">
        <w:rPr>
          <w:color w:val="000000"/>
        </w:rPr>
        <w:t xml:space="preserve"> have a complaint about services provided by New Vista Behavioral Health, they are to notify the Clinical Director, Angeline R. Schuller, within 30 Days of the occurrence</w:t>
      </w:r>
      <w:r w:rsidR="00215BD4" w:rsidRPr="00215BD4">
        <w:rPr>
          <w:color w:val="000000"/>
        </w:rPr>
        <w:t xml:space="preserve">. </w:t>
      </w:r>
      <w:r>
        <w:t xml:space="preserve">Failure to contact the Clinical Director in writing within 30 days shall result in the party waiving </w:t>
      </w:r>
      <w:r w:rsidR="00687C86">
        <w:t>thei</w:t>
      </w:r>
      <w:r>
        <w:t>r right to pursue their complaint</w:t>
      </w:r>
      <w:r w:rsidR="00215BD4">
        <w:t xml:space="preserve">. </w:t>
      </w:r>
      <w:r>
        <w:t xml:space="preserve">If the complaint occurs during the pendency of this Court case, a copy of the complaint is to be provided to all parties involved in the case and to the Court by the complaining party. If the complaint </w:t>
      </w:r>
      <w:r w:rsidR="00687C86">
        <w:t>cannot</w:t>
      </w:r>
      <w:r>
        <w:t xml:space="preserve"> be resolved, the complaining party may request a hearing to determine </w:t>
      </w:r>
      <w:r w:rsidR="00215BD4">
        <w:t xml:space="preserve">appropriate remedies. </w:t>
      </w:r>
    </w:p>
    <w:p w14:paraId="703BF1F1" w14:textId="0F3B809C" w:rsidR="00450236" w:rsidRDefault="00450236" w:rsidP="00450236">
      <w:pPr>
        <w:pStyle w:val="NormalWeb"/>
        <w:spacing w:before="558" w:beforeAutospacing="0" w:after="0" w:afterAutospacing="0"/>
        <w:ind w:right="1770"/>
      </w:pPr>
      <w:r>
        <w:rPr>
          <w:color w:val="000000"/>
        </w:rPr>
        <w:t>A</w:t>
      </w:r>
      <w:r w:rsidR="00421A32">
        <w:rPr>
          <w:color w:val="000000"/>
        </w:rPr>
        <w:t>GREED</w:t>
      </w:r>
      <w:r>
        <w:rPr>
          <w:color w:val="000000"/>
        </w:rPr>
        <w:t xml:space="preserve"> of </w:t>
      </w:r>
      <w:r w:rsidRPr="00215BD4">
        <w:rPr>
          <w:color w:val="000000"/>
        </w:rPr>
        <w:t>this _______ day of __________, 20___. </w:t>
      </w:r>
    </w:p>
    <w:p w14:paraId="7890EFEB" w14:textId="047F994F" w:rsidR="00215BD4" w:rsidRDefault="00215BD4" w:rsidP="00450236">
      <w:pPr>
        <w:pStyle w:val="NormalWeb"/>
        <w:spacing w:before="824" w:beforeAutospacing="0" w:after="0" w:afterAutospacing="0"/>
        <w:ind w:right="244"/>
      </w:pPr>
      <w:r>
        <w:t>__________________________________              __________________________________</w:t>
      </w:r>
      <w:r>
        <w:br/>
        <w:t xml:space="preserve">Mother                                                </w:t>
      </w:r>
      <w:r>
        <w:t xml:space="preserve">                       </w:t>
      </w:r>
      <w:r>
        <w:t xml:space="preserve">Father </w:t>
      </w:r>
    </w:p>
    <w:p w14:paraId="456A6DAC" w14:textId="5D3F3F2D" w:rsidR="00215BD4" w:rsidRDefault="00215BD4" w:rsidP="00450236">
      <w:pPr>
        <w:pStyle w:val="NormalWeb"/>
        <w:spacing w:before="824" w:beforeAutospacing="0" w:after="0" w:afterAutospacing="0"/>
        <w:ind w:right="244"/>
      </w:pPr>
      <w:r>
        <w:t>___</w:t>
      </w:r>
      <w:r>
        <w:t>_______________________________              __________________________________</w:t>
      </w:r>
      <w:r>
        <w:br/>
        <w:t xml:space="preserve">Attorney for Mother                                                 Attorney for Father </w:t>
      </w:r>
    </w:p>
    <w:p w14:paraId="5E6792F0" w14:textId="6E3BE19E" w:rsidR="00215BD4" w:rsidRPr="00215BD4" w:rsidRDefault="00215BD4" w:rsidP="00450236">
      <w:pPr>
        <w:pStyle w:val="NormalWeb"/>
        <w:spacing w:before="824" w:beforeAutospacing="0" w:after="0" w:afterAutospacing="0"/>
        <w:ind w:right="244"/>
      </w:pPr>
      <w:r>
        <w:t>___</w:t>
      </w:r>
      <w:r>
        <w:t>___</w:t>
      </w:r>
      <w:r>
        <w:t>____________________________              __________________________________</w:t>
      </w:r>
      <w:r>
        <w:br/>
      </w:r>
      <w:r>
        <w:t xml:space="preserve">Guardian ad Litem </w:t>
      </w:r>
      <w:r>
        <w:t xml:space="preserve">                                          </w:t>
      </w:r>
      <w:r>
        <w:t xml:space="preserve">        </w:t>
      </w:r>
      <w:r>
        <w:t xml:space="preserve">Attorney for </w:t>
      </w:r>
      <w:r>
        <w:t>Guardian ad Litem</w:t>
      </w:r>
    </w:p>
    <w:p w14:paraId="126B5D8A" w14:textId="621B1E68" w:rsidR="000E62A2" w:rsidRPr="00BF0478" w:rsidRDefault="00BF0478" w:rsidP="00215BD4">
      <w:pPr>
        <w:pStyle w:val="NormalWeb"/>
        <w:spacing w:before="558" w:beforeAutospacing="0" w:after="0" w:afterAutospacing="0"/>
        <w:ind w:right="1770"/>
      </w:pPr>
      <w:r w:rsidRPr="00215BD4">
        <w:rPr>
          <w:color w:val="000000"/>
        </w:rPr>
        <w:t xml:space="preserve">APPROVED AND </w:t>
      </w:r>
      <w:r w:rsidR="000E62A2" w:rsidRPr="00215BD4">
        <w:rPr>
          <w:color w:val="000000"/>
        </w:rPr>
        <w:t>SO ORDERED this _______ day of ___</w:t>
      </w:r>
      <w:r w:rsidRPr="00215BD4">
        <w:rPr>
          <w:color w:val="000000"/>
        </w:rPr>
        <w:t>____</w:t>
      </w:r>
      <w:r w:rsidR="000E62A2" w:rsidRPr="00215BD4">
        <w:rPr>
          <w:color w:val="000000"/>
        </w:rPr>
        <w:t>___,</w:t>
      </w:r>
      <w:r w:rsidRPr="00215BD4">
        <w:rPr>
          <w:color w:val="000000"/>
        </w:rPr>
        <w:t xml:space="preserve"> </w:t>
      </w:r>
      <w:r w:rsidR="000E62A2" w:rsidRPr="00215BD4">
        <w:rPr>
          <w:color w:val="000000"/>
        </w:rPr>
        <w:t>20___. </w:t>
      </w:r>
    </w:p>
    <w:p w14:paraId="682DB9F3" w14:textId="446F7FB9" w:rsidR="00215BD4" w:rsidRPr="00450236" w:rsidRDefault="000E62A2" w:rsidP="00215BD4">
      <w:pPr>
        <w:pStyle w:val="NormalWeb"/>
        <w:spacing w:before="824" w:beforeAutospacing="0" w:after="0" w:afterAutospacing="0"/>
        <w:ind w:right="244"/>
      </w:pPr>
      <w:r w:rsidRPr="00BF0478">
        <w:rPr>
          <w:color w:val="000000"/>
        </w:rPr>
        <w:t>______________________________</w:t>
      </w:r>
      <w:r w:rsidR="00215BD4">
        <w:rPr>
          <w:color w:val="000000"/>
        </w:rPr>
        <w:t>__</w:t>
      </w:r>
      <w:r w:rsidR="00445152">
        <w:rPr>
          <w:color w:val="000000"/>
        </w:rPr>
        <w:t xml:space="preserve">_                   </w:t>
      </w:r>
      <w:r w:rsidRPr="00BF0478">
        <w:rPr>
          <w:color w:val="000000"/>
        </w:rPr>
        <w:t> </w:t>
      </w:r>
      <w:r w:rsidR="00445152" w:rsidRPr="00BF0478">
        <w:rPr>
          <w:color w:val="000000"/>
        </w:rPr>
        <w:t>______________________________</w:t>
      </w:r>
      <w:r w:rsidR="00445152">
        <w:rPr>
          <w:color w:val="000000"/>
        </w:rPr>
        <w:t>__</w:t>
      </w:r>
      <w:r w:rsidR="00445152" w:rsidRPr="00BF0478">
        <w:rPr>
          <w:color w:val="000000"/>
        </w:rPr>
        <w:t> </w:t>
      </w:r>
      <w:r w:rsidR="00445152">
        <w:rPr>
          <w:color w:val="000000"/>
        </w:rPr>
        <w:br/>
        <w:t xml:space="preserve">Magistrate in Lake County ______Court </w:t>
      </w:r>
      <w:r w:rsidR="00445152">
        <w:rPr>
          <w:color w:val="000000"/>
        </w:rPr>
        <w:t xml:space="preserve">                    Judge is Lake County _______ Court </w:t>
      </w:r>
      <w:r w:rsidR="00450236">
        <w:rPr>
          <w:color w:val="000000"/>
        </w:rPr>
        <w:br/>
      </w:r>
      <w:r w:rsidR="00450236">
        <w:rPr>
          <w:color w:val="000000"/>
        </w:rPr>
        <w:br/>
      </w:r>
      <w:r w:rsidR="00450236">
        <w:rPr>
          <w:b/>
          <w:bCs/>
          <w:color w:val="000000"/>
          <w:sz w:val="20"/>
          <w:szCs w:val="20"/>
        </w:rPr>
        <w:br/>
      </w:r>
      <w:r w:rsidRPr="00450236">
        <w:rPr>
          <w:b/>
          <w:bCs/>
          <w:color w:val="000000"/>
          <w:sz w:val="20"/>
          <w:szCs w:val="20"/>
        </w:rPr>
        <w:t>Distribution</w:t>
      </w:r>
      <w:r w:rsidRPr="00450236">
        <w:rPr>
          <w:color w:val="000000"/>
          <w:sz w:val="20"/>
          <w:szCs w:val="20"/>
        </w:rPr>
        <w:t>: </w:t>
      </w:r>
      <w:r w:rsidR="00215BD4" w:rsidRPr="00450236">
        <w:rPr>
          <w:color w:val="000000"/>
          <w:sz w:val="20"/>
          <w:szCs w:val="20"/>
        </w:rPr>
        <w:t xml:space="preserve">Please send a copy </w:t>
      </w:r>
      <w:r w:rsidR="00445152" w:rsidRPr="00450236">
        <w:rPr>
          <w:color w:val="000000"/>
          <w:sz w:val="20"/>
          <w:szCs w:val="20"/>
        </w:rPr>
        <w:t xml:space="preserve">of signed order </w:t>
      </w:r>
      <w:r w:rsidR="00215BD4" w:rsidRPr="00450236">
        <w:rPr>
          <w:color w:val="000000"/>
          <w:sz w:val="20"/>
          <w:szCs w:val="20"/>
        </w:rPr>
        <w:t>to</w:t>
      </w:r>
      <w:r w:rsidR="00445152" w:rsidRPr="00450236">
        <w:rPr>
          <w:color w:val="000000"/>
          <w:sz w:val="20"/>
          <w:szCs w:val="20"/>
        </w:rPr>
        <w:t>:</w:t>
      </w:r>
      <w:hyperlink r:id="rId7" w:history="1">
        <w:r w:rsidR="00450236" w:rsidRPr="00450236">
          <w:rPr>
            <w:rStyle w:val="Hyperlink"/>
            <w:sz w:val="20"/>
            <w:szCs w:val="20"/>
          </w:rPr>
          <w:t>aschuller@newvistanwi.com</w:t>
        </w:r>
      </w:hyperlink>
      <w:r w:rsidR="00445152" w:rsidRPr="00450236">
        <w:rPr>
          <w:color w:val="000000"/>
          <w:sz w:val="20"/>
          <w:szCs w:val="20"/>
        </w:rPr>
        <w:t xml:space="preserve"> or fax (219) 333-8477</w:t>
      </w:r>
    </w:p>
    <w:sectPr w:rsidR="00215BD4" w:rsidRPr="0045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32A"/>
    <w:multiLevelType w:val="hybridMultilevel"/>
    <w:tmpl w:val="1882B6E4"/>
    <w:lvl w:ilvl="0" w:tplc="04090003">
      <w:start w:val="1"/>
      <w:numFmt w:val="bullet"/>
      <w:lvlText w:val="o"/>
      <w:lvlJc w:val="left"/>
      <w:pPr>
        <w:ind w:left="1800" w:hanging="360"/>
      </w:pPr>
      <w:rPr>
        <w:rFonts w:ascii="Courier New" w:hAnsi="Courier New" w:cs="Courier New" w:hint="default"/>
        <w:b w:val="0"/>
        <w:bCs w:val="0"/>
      </w:rPr>
    </w:lvl>
    <w:lvl w:ilvl="1" w:tplc="04090019">
      <w:start w:val="1"/>
      <w:numFmt w:val="lowerLetter"/>
      <w:lvlText w:val="%2."/>
      <w:lvlJc w:val="left"/>
      <w:pPr>
        <w:ind w:left="2542" w:hanging="360"/>
      </w:pPr>
    </w:lvl>
    <w:lvl w:ilvl="2" w:tplc="0409001B">
      <w:start w:val="1"/>
      <w:numFmt w:val="lowerRoman"/>
      <w:lvlText w:val="%3."/>
      <w:lvlJc w:val="right"/>
      <w:pPr>
        <w:ind w:left="3262" w:hanging="180"/>
      </w:pPr>
    </w:lvl>
    <w:lvl w:ilvl="3" w:tplc="04090001">
      <w:start w:val="1"/>
      <w:numFmt w:val="bullet"/>
      <w:lvlText w:val=""/>
      <w:lvlJc w:val="left"/>
      <w:pPr>
        <w:ind w:left="3982" w:hanging="360"/>
      </w:pPr>
      <w:rPr>
        <w:rFonts w:ascii="Symbol" w:hAnsi="Symbol" w:hint="default"/>
      </w:rPr>
    </w:lvl>
    <w:lvl w:ilvl="4" w:tplc="04090019">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 w15:restartNumberingAfterBreak="0">
    <w:nsid w:val="0E271609"/>
    <w:multiLevelType w:val="hybridMultilevel"/>
    <w:tmpl w:val="487AC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3011"/>
    <w:multiLevelType w:val="hybridMultilevel"/>
    <w:tmpl w:val="60C85CB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757BAD"/>
    <w:multiLevelType w:val="hybridMultilevel"/>
    <w:tmpl w:val="FE1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A74"/>
    <w:multiLevelType w:val="hybridMultilevel"/>
    <w:tmpl w:val="FC3E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D46"/>
    <w:multiLevelType w:val="hybridMultilevel"/>
    <w:tmpl w:val="9CC60786"/>
    <w:lvl w:ilvl="0" w:tplc="FD44CA28">
      <w:start w:val="1"/>
      <w:numFmt w:val="decimal"/>
      <w:lvlText w:val="%1."/>
      <w:lvlJc w:val="left"/>
      <w:pPr>
        <w:ind w:left="1102" w:hanging="360"/>
      </w:pPr>
      <w:rPr>
        <w:rFonts w:hint="default"/>
        <w:b/>
      </w:rPr>
    </w:lvl>
    <w:lvl w:ilvl="1" w:tplc="546E5B06">
      <w:start w:val="1"/>
      <w:numFmt w:val="lowerLetter"/>
      <w:lvlText w:val="%2."/>
      <w:lvlJc w:val="left"/>
      <w:pPr>
        <w:ind w:left="1822" w:hanging="360"/>
      </w:pPr>
      <w:rPr>
        <w:b w:val="0"/>
        <w:bCs w:val="0"/>
      </w:rPr>
    </w:lvl>
    <w:lvl w:ilvl="2" w:tplc="0409001B">
      <w:start w:val="1"/>
      <w:numFmt w:val="lowerRoman"/>
      <w:lvlText w:val="%3."/>
      <w:lvlJc w:val="right"/>
      <w:pPr>
        <w:ind w:left="2542" w:hanging="180"/>
      </w:pPr>
    </w:lvl>
    <w:lvl w:ilvl="3" w:tplc="04090017">
      <w:start w:val="1"/>
      <w:numFmt w:val="lowerLetter"/>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15:restartNumberingAfterBreak="0">
    <w:nsid w:val="2C0C1386"/>
    <w:multiLevelType w:val="hybridMultilevel"/>
    <w:tmpl w:val="3DB8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71741"/>
    <w:multiLevelType w:val="hybridMultilevel"/>
    <w:tmpl w:val="9278AD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7B0545"/>
    <w:multiLevelType w:val="hybridMultilevel"/>
    <w:tmpl w:val="5AEEB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20F0B"/>
    <w:multiLevelType w:val="hybridMultilevel"/>
    <w:tmpl w:val="B4D8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C3C93"/>
    <w:multiLevelType w:val="hybridMultilevel"/>
    <w:tmpl w:val="0516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A14DC"/>
    <w:multiLevelType w:val="hybridMultilevel"/>
    <w:tmpl w:val="01BC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F0D4F"/>
    <w:multiLevelType w:val="hybridMultilevel"/>
    <w:tmpl w:val="73D4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E422C"/>
    <w:multiLevelType w:val="hybridMultilevel"/>
    <w:tmpl w:val="AB78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22E5C"/>
    <w:multiLevelType w:val="hybridMultilevel"/>
    <w:tmpl w:val="78BADBCA"/>
    <w:lvl w:ilvl="0" w:tplc="04090017">
      <w:start w:val="1"/>
      <w:numFmt w:val="lowerLetter"/>
      <w:lvlText w:val="%1)"/>
      <w:lvlJc w:val="left"/>
      <w:pPr>
        <w:ind w:left="1822" w:hanging="360"/>
      </w:pPr>
    </w:lvl>
    <w:lvl w:ilvl="1" w:tplc="04090019">
      <w:start w:val="1"/>
      <w:numFmt w:val="lowerLetter"/>
      <w:lvlText w:val="%2."/>
      <w:lvlJc w:val="left"/>
      <w:pPr>
        <w:ind w:left="2542" w:hanging="360"/>
      </w:pPr>
    </w:lvl>
    <w:lvl w:ilvl="2" w:tplc="0409001B">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num w:numId="1">
    <w:abstractNumId w:val="10"/>
  </w:num>
  <w:num w:numId="2">
    <w:abstractNumId w:val="3"/>
  </w:num>
  <w:num w:numId="3">
    <w:abstractNumId w:val="11"/>
  </w:num>
  <w:num w:numId="4">
    <w:abstractNumId w:val="12"/>
  </w:num>
  <w:num w:numId="5">
    <w:abstractNumId w:val="13"/>
  </w:num>
  <w:num w:numId="6">
    <w:abstractNumId w:val="4"/>
  </w:num>
  <w:num w:numId="7">
    <w:abstractNumId w:val="1"/>
  </w:num>
  <w:num w:numId="8">
    <w:abstractNumId w:val="6"/>
  </w:num>
  <w:num w:numId="9">
    <w:abstractNumId w:val="9"/>
  </w:num>
  <w:num w:numId="10">
    <w:abstractNumId w:val="8"/>
  </w:num>
  <w:num w:numId="11">
    <w:abstractNumId w:val="5"/>
  </w:num>
  <w:num w:numId="12">
    <w:abstractNumId w:val="14"/>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rO0NDA1MzQyMjRV0lEKTi0uzszPAykwrQUAOuuihSwAAAA="/>
  </w:docVars>
  <w:rsids>
    <w:rsidRoot w:val="0098062C"/>
    <w:rsid w:val="0002767C"/>
    <w:rsid w:val="00033205"/>
    <w:rsid w:val="00042325"/>
    <w:rsid w:val="0004485E"/>
    <w:rsid w:val="000561DB"/>
    <w:rsid w:val="00095F0D"/>
    <w:rsid w:val="000C17FF"/>
    <w:rsid w:val="000D03DE"/>
    <w:rsid w:val="000D2474"/>
    <w:rsid w:val="000E62A2"/>
    <w:rsid w:val="001421C0"/>
    <w:rsid w:val="00146224"/>
    <w:rsid w:val="0015180B"/>
    <w:rsid w:val="00151A26"/>
    <w:rsid w:val="00174A1E"/>
    <w:rsid w:val="001777C8"/>
    <w:rsid w:val="00191F59"/>
    <w:rsid w:val="001B65F9"/>
    <w:rsid w:val="001C574B"/>
    <w:rsid w:val="001D60B3"/>
    <w:rsid w:val="001D6374"/>
    <w:rsid w:val="001F02F5"/>
    <w:rsid w:val="00214424"/>
    <w:rsid w:val="00215BD4"/>
    <w:rsid w:val="00216B43"/>
    <w:rsid w:val="002403F4"/>
    <w:rsid w:val="00240EE2"/>
    <w:rsid w:val="00246280"/>
    <w:rsid w:val="00263280"/>
    <w:rsid w:val="0026671E"/>
    <w:rsid w:val="00266B5C"/>
    <w:rsid w:val="00266F4C"/>
    <w:rsid w:val="002702B4"/>
    <w:rsid w:val="0027222B"/>
    <w:rsid w:val="00276355"/>
    <w:rsid w:val="00280128"/>
    <w:rsid w:val="002A29C7"/>
    <w:rsid w:val="002B573B"/>
    <w:rsid w:val="002B72C7"/>
    <w:rsid w:val="002C0D03"/>
    <w:rsid w:val="002D6CE9"/>
    <w:rsid w:val="002E014B"/>
    <w:rsid w:val="002F6052"/>
    <w:rsid w:val="00307389"/>
    <w:rsid w:val="003111E0"/>
    <w:rsid w:val="003322B4"/>
    <w:rsid w:val="00336C0B"/>
    <w:rsid w:val="003806BD"/>
    <w:rsid w:val="003923C4"/>
    <w:rsid w:val="00395F55"/>
    <w:rsid w:val="00397795"/>
    <w:rsid w:val="003B203E"/>
    <w:rsid w:val="003C0CF0"/>
    <w:rsid w:val="003C493D"/>
    <w:rsid w:val="003E2B87"/>
    <w:rsid w:val="003F5A23"/>
    <w:rsid w:val="00411131"/>
    <w:rsid w:val="0041181F"/>
    <w:rsid w:val="00421A32"/>
    <w:rsid w:val="00445152"/>
    <w:rsid w:val="00446AC4"/>
    <w:rsid w:val="00450236"/>
    <w:rsid w:val="004543C5"/>
    <w:rsid w:val="00456F99"/>
    <w:rsid w:val="00462266"/>
    <w:rsid w:val="0047156F"/>
    <w:rsid w:val="00473A8F"/>
    <w:rsid w:val="00481F73"/>
    <w:rsid w:val="004E1C93"/>
    <w:rsid w:val="004E52E2"/>
    <w:rsid w:val="005351E5"/>
    <w:rsid w:val="00540147"/>
    <w:rsid w:val="00554A4B"/>
    <w:rsid w:val="00565B43"/>
    <w:rsid w:val="0057561B"/>
    <w:rsid w:val="005A567A"/>
    <w:rsid w:val="005B4A28"/>
    <w:rsid w:val="005C2A98"/>
    <w:rsid w:val="005C2BC6"/>
    <w:rsid w:val="005D0C87"/>
    <w:rsid w:val="005D3AB1"/>
    <w:rsid w:val="005E4FED"/>
    <w:rsid w:val="005F649B"/>
    <w:rsid w:val="00612F28"/>
    <w:rsid w:val="00614722"/>
    <w:rsid w:val="006201E1"/>
    <w:rsid w:val="0062600D"/>
    <w:rsid w:val="00626CE3"/>
    <w:rsid w:val="00631A83"/>
    <w:rsid w:val="00646A41"/>
    <w:rsid w:val="00651F76"/>
    <w:rsid w:val="00677AD6"/>
    <w:rsid w:val="006806E1"/>
    <w:rsid w:val="00687C86"/>
    <w:rsid w:val="006B3597"/>
    <w:rsid w:val="006B6C8F"/>
    <w:rsid w:val="006F74AE"/>
    <w:rsid w:val="00701C9F"/>
    <w:rsid w:val="00701D20"/>
    <w:rsid w:val="00725293"/>
    <w:rsid w:val="00757330"/>
    <w:rsid w:val="007673C7"/>
    <w:rsid w:val="00780EE1"/>
    <w:rsid w:val="00785F89"/>
    <w:rsid w:val="00795C42"/>
    <w:rsid w:val="007B37EB"/>
    <w:rsid w:val="007C34A4"/>
    <w:rsid w:val="007E3780"/>
    <w:rsid w:val="007E64AF"/>
    <w:rsid w:val="007F06DE"/>
    <w:rsid w:val="007F7AC6"/>
    <w:rsid w:val="0080575A"/>
    <w:rsid w:val="008061C9"/>
    <w:rsid w:val="00824C80"/>
    <w:rsid w:val="00826CB0"/>
    <w:rsid w:val="0085331E"/>
    <w:rsid w:val="00880FA3"/>
    <w:rsid w:val="00884FD5"/>
    <w:rsid w:val="00887B5A"/>
    <w:rsid w:val="00887E8A"/>
    <w:rsid w:val="0089451C"/>
    <w:rsid w:val="008A3197"/>
    <w:rsid w:val="008B675A"/>
    <w:rsid w:val="008C26E6"/>
    <w:rsid w:val="008C2A96"/>
    <w:rsid w:val="008D692F"/>
    <w:rsid w:val="008F4C77"/>
    <w:rsid w:val="008F5AD5"/>
    <w:rsid w:val="0090541A"/>
    <w:rsid w:val="009154D1"/>
    <w:rsid w:val="00920C0B"/>
    <w:rsid w:val="00921667"/>
    <w:rsid w:val="00921F5E"/>
    <w:rsid w:val="00946DEF"/>
    <w:rsid w:val="0098062C"/>
    <w:rsid w:val="009B6ABD"/>
    <w:rsid w:val="009C3482"/>
    <w:rsid w:val="009D2445"/>
    <w:rsid w:val="009F0D1F"/>
    <w:rsid w:val="009F1FAE"/>
    <w:rsid w:val="009F716E"/>
    <w:rsid w:val="00A04A1B"/>
    <w:rsid w:val="00A15FDB"/>
    <w:rsid w:val="00A41F37"/>
    <w:rsid w:val="00A46865"/>
    <w:rsid w:val="00A56E64"/>
    <w:rsid w:val="00A60047"/>
    <w:rsid w:val="00A63FE0"/>
    <w:rsid w:val="00A64836"/>
    <w:rsid w:val="00A64976"/>
    <w:rsid w:val="00A803EC"/>
    <w:rsid w:val="00A81380"/>
    <w:rsid w:val="00A836F3"/>
    <w:rsid w:val="00AB14D9"/>
    <w:rsid w:val="00AC653B"/>
    <w:rsid w:val="00AC6C3F"/>
    <w:rsid w:val="00AD29E5"/>
    <w:rsid w:val="00AD7FB4"/>
    <w:rsid w:val="00B14161"/>
    <w:rsid w:val="00B141D9"/>
    <w:rsid w:val="00B14AEB"/>
    <w:rsid w:val="00B40000"/>
    <w:rsid w:val="00B52420"/>
    <w:rsid w:val="00B56968"/>
    <w:rsid w:val="00B7210D"/>
    <w:rsid w:val="00B72616"/>
    <w:rsid w:val="00B76199"/>
    <w:rsid w:val="00B823AA"/>
    <w:rsid w:val="00B90549"/>
    <w:rsid w:val="00B93E76"/>
    <w:rsid w:val="00BA79D0"/>
    <w:rsid w:val="00BD2730"/>
    <w:rsid w:val="00BD277F"/>
    <w:rsid w:val="00BE25D6"/>
    <w:rsid w:val="00BF0478"/>
    <w:rsid w:val="00BF3C69"/>
    <w:rsid w:val="00C00655"/>
    <w:rsid w:val="00C07178"/>
    <w:rsid w:val="00C23009"/>
    <w:rsid w:val="00C33B69"/>
    <w:rsid w:val="00C3457E"/>
    <w:rsid w:val="00C55CB3"/>
    <w:rsid w:val="00C70CC7"/>
    <w:rsid w:val="00C712B6"/>
    <w:rsid w:val="00C743A6"/>
    <w:rsid w:val="00C82869"/>
    <w:rsid w:val="00C95B35"/>
    <w:rsid w:val="00CB10EF"/>
    <w:rsid w:val="00CB480F"/>
    <w:rsid w:val="00CC2E60"/>
    <w:rsid w:val="00D01C1D"/>
    <w:rsid w:val="00D13F8D"/>
    <w:rsid w:val="00D15D46"/>
    <w:rsid w:val="00D26DC8"/>
    <w:rsid w:val="00D6198E"/>
    <w:rsid w:val="00D61B84"/>
    <w:rsid w:val="00D76679"/>
    <w:rsid w:val="00DB27B7"/>
    <w:rsid w:val="00DB4098"/>
    <w:rsid w:val="00DE2B09"/>
    <w:rsid w:val="00DF6B8C"/>
    <w:rsid w:val="00E50A32"/>
    <w:rsid w:val="00E63FBF"/>
    <w:rsid w:val="00E65D91"/>
    <w:rsid w:val="00E73589"/>
    <w:rsid w:val="00E837E3"/>
    <w:rsid w:val="00EA215D"/>
    <w:rsid w:val="00EC41F7"/>
    <w:rsid w:val="00EC7DEB"/>
    <w:rsid w:val="00EF64FA"/>
    <w:rsid w:val="00F24072"/>
    <w:rsid w:val="00F263F0"/>
    <w:rsid w:val="00F26577"/>
    <w:rsid w:val="00F27E11"/>
    <w:rsid w:val="00F342E3"/>
    <w:rsid w:val="00F504CF"/>
    <w:rsid w:val="00F50987"/>
    <w:rsid w:val="00F63A4B"/>
    <w:rsid w:val="00F666E7"/>
    <w:rsid w:val="00F95C89"/>
    <w:rsid w:val="00FA6FC6"/>
    <w:rsid w:val="00FB4627"/>
    <w:rsid w:val="00FD2C93"/>
    <w:rsid w:val="00FD74F3"/>
    <w:rsid w:val="00FF143A"/>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F237"/>
  <w15:chartTrackingRefBased/>
  <w15:docId w15:val="{9081B793-E1F8-46D2-8316-1B6F4955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23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68"/>
    <w:pPr>
      <w:ind w:left="720"/>
      <w:contextualSpacing/>
    </w:pPr>
  </w:style>
  <w:style w:type="character" w:customStyle="1" w:styleId="Heading4Char">
    <w:name w:val="Heading 4 Char"/>
    <w:basedOn w:val="DefaultParagraphFont"/>
    <w:link w:val="Heading4"/>
    <w:uiPriority w:val="9"/>
    <w:rsid w:val="00C2300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F649B"/>
    <w:rPr>
      <w:color w:val="0000FF"/>
      <w:u w:val="single"/>
    </w:rPr>
  </w:style>
  <w:style w:type="character" w:styleId="UnresolvedMention">
    <w:name w:val="Unresolved Mention"/>
    <w:basedOn w:val="DefaultParagraphFont"/>
    <w:uiPriority w:val="99"/>
    <w:semiHidden/>
    <w:unhideWhenUsed/>
    <w:rsid w:val="002B573B"/>
    <w:rPr>
      <w:color w:val="605E5C"/>
      <w:shd w:val="clear" w:color="auto" w:fill="E1DFDD"/>
    </w:rPr>
  </w:style>
  <w:style w:type="paragraph" w:styleId="NormalWeb">
    <w:name w:val="Normal (Web)"/>
    <w:basedOn w:val="Normal"/>
    <w:uiPriority w:val="99"/>
    <w:unhideWhenUsed/>
    <w:rsid w:val="000E6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062">
      <w:bodyDiv w:val="1"/>
      <w:marLeft w:val="0"/>
      <w:marRight w:val="0"/>
      <w:marTop w:val="0"/>
      <w:marBottom w:val="0"/>
      <w:divBdr>
        <w:top w:val="none" w:sz="0" w:space="0" w:color="auto"/>
        <w:left w:val="none" w:sz="0" w:space="0" w:color="auto"/>
        <w:bottom w:val="none" w:sz="0" w:space="0" w:color="auto"/>
        <w:right w:val="none" w:sz="0" w:space="0" w:color="auto"/>
      </w:divBdr>
    </w:div>
    <w:div w:id="1345940271">
      <w:bodyDiv w:val="1"/>
      <w:marLeft w:val="0"/>
      <w:marRight w:val="0"/>
      <w:marTop w:val="0"/>
      <w:marBottom w:val="0"/>
      <w:divBdr>
        <w:top w:val="none" w:sz="0" w:space="0" w:color="auto"/>
        <w:left w:val="none" w:sz="0" w:space="0" w:color="auto"/>
        <w:bottom w:val="none" w:sz="0" w:space="0" w:color="auto"/>
        <w:right w:val="none" w:sz="0" w:space="0" w:color="auto"/>
      </w:divBdr>
    </w:div>
    <w:div w:id="1607495100">
      <w:bodyDiv w:val="1"/>
      <w:marLeft w:val="0"/>
      <w:marRight w:val="0"/>
      <w:marTop w:val="0"/>
      <w:marBottom w:val="0"/>
      <w:divBdr>
        <w:top w:val="none" w:sz="0" w:space="0" w:color="auto"/>
        <w:left w:val="none" w:sz="0" w:space="0" w:color="auto"/>
        <w:bottom w:val="none" w:sz="0" w:space="0" w:color="auto"/>
        <w:right w:val="none" w:sz="0" w:space="0" w:color="auto"/>
      </w:divBdr>
    </w:div>
    <w:div w:id="20602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uller@newvistanw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uller@newvistanwi.com" TargetMode="External"/><Relationship Id="rId5" Type="http://schemas.openxmlformats.org/officeDocument/2006/relationships/hyperlink" Target="mailto:aschuller@newvistanw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Schuller</dc:creator>
  <cp:keywords/>
  <dc:description/>
  <cp:lastModifiedBy>aschuller@newvistanwi.com</cp:lastModifiedBy>
  <cp:revision>2</cp:revision>
  <cp:lastPrinted>2021-04-26T02:49:00Z</cp:lastPrinted>
  <dcterms:created xsi:type="dcterms:W3CDTF">2021-10-18T14:31:00Z</dcterms:created>
  <dcterms:modified xsi:type="dcterms:W3CDTF">2021-10-18T14:31:00Z</dcterms:modified>
</cp:coreProperties>
</file>